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27" w:rsidRPr="0074716A" w:rsidRDefault="00503D27" w:rsidP="00503D2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503D27" w:rsidRPr="0074716A" w:rsidRDefault="00503D27" w:rsidP="00503D2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503D27" w:rsidRPr="0074716A" w:rsidRDefault="007A1272" w:rsidP="00503D2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74716A">
        <w:rPr>
          <w:rFonts w:ascii="Times New Roman" w:hAnsi="Times New Roman" w:cs="Times New Roman"/>
        </w:rPr>
        <w:object w:dxaOrig="1596" w:dyaOrig="1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4pt;height:123.6pt" o:ole="">
            <v:imagedata r:id="rId11" o:title=""/>
          </v:shape>
          <o:OLEObject Type="Embed" ProgID="Visio.Drawing.15" ShapeID="_x0000_i1025" DrawAspect="Content" ObjectID="_1804401222" r:id="rId12"/>
        </w:object>
      </w:r>
    </w:p>
    <w:p w:rsidR="00503D27" w:rsidRPr="0074716A" w:rsidRDefault="00503D27" w:rsidP="00503D2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7A1272" w:rsidRPr="007A1272" w:rsidRDefault="007A1272" w:rsidP="007A127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proofErr w:type="gramStart"/>
      <w:r w:rsidRPr="007A1272">
        <w:rPr>
          <w:rFonts w:ascii="Times New Roman" w:hAnsi="Times New Roman" w:cs="Times New Roman"/>
          <w:b/>
          <w:sz w:val="36"/>
          <w:szCs w:val="24"/>
        </w:rPr>
        <w:t>……….</w:t>
      </w:r>
      <w:proofErr w:type="gramEnd"/>
      <w:r w:rsidRPr="007A1272">
        <w:rPr>
          <w:rFonts w:ascii="Times New Roman" w:hAnsi="Times New Roman" w:cs="Times New Roman"/>
          <w:b/>
          <w:sz w:val="36"/>
          <w:szCs w:val="24"/>
        </w:rPr>
        <w:t xml:space="preserve"> FAKÜLTESİ/MESLEK YÜKSEKOKU</w:t>
      </w:r>
      <w:r>
        <w:rPr>
          <w:rFonts w:ascii="Times New Roman" w:hAnsi="Times New Roman" w:cs="Times New Roman"/>
          <w:b/>
          <w:sz w:val="36"/>
          <w:szCs w:val="24"/>
        </w:rPr>
        <w:t>LU/LİSANSÜSTÜ EĞİTİM ENSİTİTÜSÜ</w:t>
      </w:r>
      <w:r w:rsidRPr="007A1272">
        <w:rPr>
          <w:rFonts w:ascii="Times New Roman" w:hAnsi="Times New Roman" w:cs="Times New Roman"/>
          <w:b/>
          <w:sz w:val="36"/>
          <w:szCs w:val="24"/>
        </w:rPr>
        <w:t xml:space="preserve"> BİRİM İÇ DEĞERLENDİRME RAPORU</w:t>
      </w:r>
    </w:p>
    <w:p w:rsidR="00503D27" w:rsidRDefault="00503D27" w:rsidP="00503D2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D86C0E" w:rsidRPr="0074716A" w:rsidRDefault="00D86C0E" w:rsidP="00503D2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503D27" w:rsidRPr="0074716A" w:rsidRDefault="00503D27" w:rsidP="00503D2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503D27" w:rsidRPr="0074716A" w:rsidRDefault="00503D27" w:rsidP="00503D2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503D27" w:rsidRPr="0074716A" w:rsidRDefault="00503D27" w:rsidP="00503D2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503D27" w:rsidRPr="0074716A" w:rsidRDefault="007A1272" w:rsidP="00503D2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AY/YIL</w: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7510062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C6431" w:rsidRPr="00D86C0E" w:rsidRDefault="007C6431">
          <w:pPr>
            <w:pStyle w:val="TBal"/>
            <w:rPr>
              <w:rFonts w:ascii="Times New Roman" w:hAnsi="Times New Roman" w:cs="Times New Roman"/>
              <w:b/>
              <w:color w:val="auto"/>
            </w:rPr>
          </w:pPr>
          <w:r w:rsidRPr="00D86C0E">
            <w:rPr>
              <w:rFonts w:ascii="Times New Roman" w:hAnsi="Times New Roman" w:cs="Times New Roman"/>
              <w:b/>
              <w:color w:val="auto"/>
            </w:rPr>
            <w:t xml:space="preserve">İçindekiler </w:t>
          </w:r>
        </w:p>
        <w:p w:rsidR="008819DA" w:rsidRDefault="007C6431">
          <w:pPr>
            <w:pStyle w:val="T1"/>
            <w:tabs>
              <w:tab w:val="left" w:pos="440"/>
              <w:tab w:val="right" w:leader="dot" w:pos="9060"/>
            </w:tabs>
            <w:rPr>
              <w:rFonts w:cstheme="minorBidi"/>
              <w:noProof/>
            </w:rPr>
          </w:pPr>
          <w:r w:rsidRPr="0074716A">
            <w:rPr>
              <w:rFonts w:ascii="Times New Roman" w:hAnsi="Times New Roman"/>
            </w:rPr>
            <w:fldChar w:fldCharType="begin"/>
          </w:r>
          <w:r w:rsidRPr="0074716A">
            <w:rPr>
              <w:rFonts w:ascii="Times New Roman" w:hAnsi="Times New Roman"/>
            </w:rPr>
            <w:instrText xml:space="preserve"> TOC \o "1-3" \h \z \u </w:instrText>
          </w:r>
          <w:r w:rsidRPr="0074716A">
            <w:rPr>
              <w:rFonts w:ascii="Times New Roman" w:hAnsi="Times New Roman"/>
            </w:rPr>
            <w:fldChar w:fldCharType="separate"/>
          </w:r>
          <w:hyperlink w:anchor="_Toc144973707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1.</w:t>
            </w:r>
            <w:r w:rsidR="008819DA">
              <w:rPr>
                <w:rFonts w:cstheme="minorBidi"/>
                <w:noProof/>
              </w:rPr>
              <w:tab/>
            </w:r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İLETİŞİM BİLGİLERİ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_Toc144973707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4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1"/>
            <w:tabs>
              <w:tab w:val="left" w:pos="440"/>
              <w:tab w:val="right" w:leader="dot" w:pos="9060"/>
            </w:tabs>
            <w:rPr>
              <w:rFonts w:cstheme="minorBidi"/>
              <w:noProof/>
            </w:rPr>
          </w:pPr>
          <w:hyperlink w:anchor="_Toc144973708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2.</w:t>
            </w:r>
            <w:r w:rsidR="008819DA">
              <w:rPr>
                <w:rFonts w:cstheme="minorBidi"/>
                <w:noProof/>
              </w:rPr>
              <w:tab/>
            </w:r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ÖZET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_Toc144973708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5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1"/>
            <w:tabs>
              <w:tab w:val="left" w:pos="440"/>
              <w:tab w:val="right" w:leader="dot" w:pos="9060"/>
            </w:tabs>
            <w:rPr>
              <w:rFonts w:cstheme="minorBidi"/>
              <w:noProof/>
            </w:rPr>
          </w:pPr>
          <w:hyperlink w:anchor="_Toc144973709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A.</w:t>
            </w:r>
            <w:r w:rsidR="008819DA">
              <w:rPr>
                <w:rFonts w:cstheme="minorBidi"/>
                <w:noProof/>
              </w:rPr>
              <w:tab/>
            </w:r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Liderlik, Yönetişim ve Kalite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_Toc144973709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6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2"/>
            <w:rPr>
              <w:rFonts w:cstheme="minorBidi"/>
              <w:noProof/>
            </w:rPr>
          </w:pPr>
          <w:hyperlink w:anchor="_Toc144973710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A.1. Liderlik ve Kalite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_Toc144973710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6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4973711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A.1.1. Yönetişim ve İdari yapı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_Toc144973711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6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4973712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A.1.2. Liderlik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_Toc144973712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6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4973713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A.1.3. İç Kalite Güvencesi Mekanizmaları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_Toc144973713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7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4973714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A</w:t>
            </w:r>
            <w:r w:rsidR="008819DA" w:rsidRPr="00484EBE">
              <w:rPr>
                <w:rStyle w:val="Kpr"/>
                <w:rFonts w:ascii="Times New Roman" w:hAnsi="Times New Roman"/>
                <w:b/>
                <w:i/>
                <w:iCs/>
                <w:noProof/>
              </w:rPr>
              <w:t>.</w:t>
            </w:r>
            <w:r w:rsidR="008819DA" w:rsidRPr="00484EBE">
              <w:rPr>
                <w:rStyle w:val="Kpr"/>
                <w:rFonts w:ascii="Times New Roman" w:hAnsi="Times New Roman"/>
                <w:b/>
                <w:iCs/>
                <w:noProof/>
              </w:rPr>
              <w:t>1.4. Kamuoyunu Bilgilendirme ve Hesapverebilirlik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_Toc144973714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7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2"/>
            <w:rPr>
              <w:rFonts w:cstheme="minorBidi"/>
              <w:noProof/>
            </w:rPr>
          </w:pPr>
          <w:hyperlink w:anchor="_Toc144973715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A.2. Misyon ve Stratejik Amaçlar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_Toc144973715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8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4973716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A.2.1. Misyon, vizyon ve politikalar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_Toc144973716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8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2"/>
            <w:rPr>
              <w:rFonts w:cstheme="minorBidi"/>
              <w:noProof/>
            </w:rPr>
          </w:pPr>
          <w:hyperlink w:anchor="_Toc144973717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A.3. Paydaş Katılımı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_Toc144973717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8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2"/>
            <w:rPr>
              <w:rFonts w:cstheme="minorBidi"/>
              <w:noProof/>
            </w:rPr>
          </w:pPr>
          <w:hyperlink w:anchor="_Toc144973718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A.3.1. İç ve Dış paydaş Katılımı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_Toc144973718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8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4973719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A.3.2. Öğrenci Geri Bildirimleri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_Toc144973719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9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4973720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A.3.3. Mezun İlişkileri Yönetimi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_Toc144973720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10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4973721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A.3.4. Uluslararasılaşma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_Toc144973721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10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1"/>
            <w:tabs>
              <w:tab w:val="left" w:pos="440"/>
              <w:tab w:val="right" w:leader="dot" w:pos="9060"/>
            </w:tabs>
            <w:rPr>
              <w:rFonts w:cstheme="minorBidi"/>
              <w:noProof/>
            </w:rPr>
          </w:pPr>
          <w:hyperlink w:anchor="_Toc144973722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B.</w:t>
            </w:r>
            <w:r w:rsidR="008819DA">
              <w:rPr>
                <w:rFonts w:cstheme="minorBidi"/>
                <w:noProof/>
              </w:rPr>
              <w:tab/>
            </w:r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Eğitim-Öğretim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_Toc144973722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11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2"/>
            <w:rPr>
              <w:rFonts w:cstheme="minorBidi"/>
              <w:noProof/>
            </w:rPr>
          </w:pPr>
          <w:hyperlink w:anchor="_Toc144973723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B.1. Program Tasarımı, Değerlendirmesi ve Güncellenmesi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_Toc144973723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11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4973724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B.1.1. Programların Tasarımı ve Onayı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_Toc144973724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11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4973725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B.1.2. Programın ders dağılım dengesi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_Toc144973725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11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4973726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B.1.3. Ders kazanımlarının program çıktılarıyla uyumu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_Toc144973726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12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4973727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B.1.4. Öğrenci iş yüküne dayalı ders tasarımı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_Toc144973727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12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4973728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B.1.5. Programların izlenmesi ve güncellenmesi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_Toc144973728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13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2"/>
            <w:rPr>
              <w:rFonts w:cstheme="minorBidi"/>
              <w:noProof/>
            </w:rPr>
          </w:pPr>
          <w:hyperlink w:anchor="_Toc144973729" w:history="1">
            <w:r w:rsidR="008819DA" w:rsidRPr="00484EBE">
              <w:rPr>
                <w:rStyle w:val="Kpr"/>
                <w:rFonts w:ascii="Times New Roman" w:hAnsi="Times New Roman"/>
                <w:b/>
                <w:bCs/>
                <w:noProof/>
              </w:rPr>
              <w:t xml:space="preserve">B.2. Programların Yürütülmesi </w:t>
            </w:r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(Öğrenci Merkezli Öğrenme, Öğretme ve Değerlendirme)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_Toc144973729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14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4973730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B.2.1. Öğretim yöntem ve teknikleri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_Toc144973730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14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4973731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B.2.2. Ölçme ve değerlendirme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_Toc144973731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14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4973732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B.2.3. Öğrenci kabulü, önceki öğrenmenin tanınması ve kredilendirilmesi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_Toc144973732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15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4973733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B.2.4. Yeterliliklerin sertifikalandırılması ve diploma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_Toc144973733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15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2"/>
            <w:rPr>
              <w:rFonts w:cstheme="minorBidi"/>
              <w:noProof/>
            </w:rPr>
          </w:pPr>
          <w:hyperlink w:anchor="_Toc144973734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B.3. Öğrenme Kaynakları ve Akademik Destek Hizmetleri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_Toc144973734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16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4973735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B.3.1. Akademik destek hizmetleri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_Toc144973735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16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4973736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B.3.2. Dezavantajlı gruplar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_Toc144973736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16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1"/>
            <w:tabs>
              <w:tab w:val="left" w:pos="440"/>
              <w:tab w:val="right" w:leader="dot" w:pos="9060"/>
            </w:tabs>
            <w:rPr>
              <w:rFonts w:cstheme="minorBidi"/>
              <w:noProof/>
            </w:rPr>
          </w:pPr>
          <w:hyperlink w:anchor="_Toc144973737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C.</w:t>
            </w:r>
            <w:r w:rsidR="008819DA">
              <w:rPr>
                <w:rFonts w:cstheme="minorBidi"/>
                <w:noProof/>
              </w:rPr>
              <w:tab/>
            </w:r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ARAŞTIRMA VE GELİŞTİRME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_Toc144973737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18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2"/>
            <w:rPr>
              <w:rFonts w:cstheme="minorBidi"/>
              <w:noProof/>
            </w:rPr>
          </w:pPr>
          <w:hyperlink w:anchor="_Toc144973738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C.1. Araştırma Süreçlerinin Yönetimi ve Araştırma Kaynakları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_Toc144973738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18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4973739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C.1.1. İç ve dış kaynaklar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_Toc144973739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18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4973740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C.1.2. Doktora programları ve doktora sonrası imkanlar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_Toc144973740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18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1"/>
            <w:tabs>
              <w:tab w:val="left" w:pos="440"/>
              <w:tab w:val="right" w:leader="dot" w:pos="9060"/>
            </w:tabs>
            <w:rPr>
              <w:rFonts w:cstheme="minorBidi"/>
              <w:noProof/>
            </w:rPr>
          </w:pPr>
          <w:hyperlink w:anchor="_Toc144973741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D.</w:t>
            </w:r>
            <w:r w:rsidR="008819DA">
              <w:rPr>
                <w:rFonts w:cstheme="minorBidi"/>
                <w:noProof/>
              </w:rPr>
              <w:tab/>
            </w:r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TOPLUMSAL KATKI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_Toc144973741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20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2"/>
            <w:rPr>
              <w:rFonts w:cstheme="minorBidi"/>
              <w:noProof/>
            </w:rPr>
          </w:pPr>
          <w:hyperlink w:anchor="_Toc144973742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D.1. Toplumsal Katkı Performansı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_Toc144973742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20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3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44973743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D.2.1.Toplumsal katkı performansının izlenmesi ve değerlendirilmesi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_Toc144973743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20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8819DA" w:rsidRDefault="00261F7A">
          <w:pPr>
            <w:pStyle w:val="T1"/>
            <w:tabs>
              <w:tab w:val="left" w:pos="440"/>
              <w:tab w:val="right" w:leader="dot" w:pos="9060"/>
            </w:tabs>
            <w:rPr>
              <w:rFonts w:cstheme="minorBidi"/>
              <w:noProof/>
            </w:rPr>
          </w:pPr>
          <w:hyperlink w:anchor="_Toc144973744" w:history="1"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E.</w:t>
            </w:r>
            <w:r w:rsidR="008819DA">
              <w:rPr>
                <w:rFonts w:cstheme="minorBidi"/>
                <w:noProof/>
              </w:rPr>
              <w:tab/>
            </w:r>
            <w:r w:rsidR="008819DA" w:rsidRPr="00484EBE">
              <w:rPr>
                <w:rStyle w:val="Kpr"/>
                <w:rFonts w:ascii="Times New Roman" w:hAnsi="Times New Roman"/>
                <w:b/>
                <w:noProof/>
              </w:rPr>
              <w:t>SONUÇ ve DEĞERLENDİRME</w:t>
            </w:r>
            <w:r w:rsidR="008819DA">
              <w:rPr>
                <w:noProof/>
                <w:webHidden/>
              </w:rPr>
              <w:tab/>
            </w:r>
            <w:r w:rsidR="008819DA">
              <w:rPr>
                <w:noProof/>
                <w:webHidden/>
              </w:rPr>
              <w:fldChar w:fldCharType="begin"/>
            </w:r>
            <w:r w:rsidR="008819DA">
              <w:rPr>
                <w:noProof/>
                <w:webHidden/>
              </w:rPr>
              <w:instrText xml:space="preserve"> PAGEREF _Toc144973744 \h </w:instrText>
            </w:r>
            <w:r w:rsidR="008819DA">
              <w:rPr>
                <w:noProof/>
                <w:webHidden/>
              </w:rPr>
            </w:r>
            <w:r w:rsidR="008819DA">
              <w:rPr>
                <w:noProof/>
                <w:webHidden/>
              </w:rPr>
              <w:fldChar w:fldCharType="separate"/>
            </w:r>
            <w:r w:rsidR="008819DA">
              <w:rPr>
                <w:noProof/>
                <w:webHidden/>
              </w:rPr>
              <w:t>21</w:t>
            </w:r>
            <w:r w:rsidR="008819DA">
              <w:rPr>
                <w:noProof/>
                <w:webHidden/>
              </w:rPr>
              <w:fldChar w:fldCharType="end"/>
            </w:r>
          </w:hyperlink>
        </w:p>
        <w:p w:rsidR="007C6431" w:rsidRPr="006B324B" w:rsidRDefault="007C6431" w:rsidP="006B324B">
          <w:pPr>
            <w:rPr>
              <w:rFonts w:ascii="Times New Roman" w:hAnsi="Times New Roman" w:cs="Times New Roman"/>
            </w:rPr>
          </w:pPr>
          <w:r w:rsidRPr="0074716A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6B324B" w:rsidRDefault="006B324B" w:rsidP="006B324B">
      <w:pPr>
        <w:pStyle w:val="Balk1"/>
        <w:ind w:left="720"/>
        <w:rPr>
          <w:rFonts w:ascii="Times New Roman" w:hAnsi="Times New Roman" w:cs="Times New Roman"/>
          <w:b/>
          <w:color w:val="auto"/>
          <w:sz w:val="24"/>
        </w:rPr>
      </w:pPr>
    </w:p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Pr="006B324B" w:rsidRDefault="006B324B" w:rsidP="006B324B"/>
    <w:p w:rsidR="00A97861" w:rsidRDefault="00A97861" w:rsidP="00A97861">
      <w:pPr>
        <w:pStyle w:val="Balk1"/>
        <w:numPr>
          <w:ilvl w:val="0"/>
          <w:numId w:val="11"/>
        </w:numPr>
        <w:rPr>
          <w:rFonts w:ascii="Times New Roman" w:hAnsi="Times New Roman" w:cs="Times New Roman"/>
          <w:b/>
          <w:color w:val="auto"/>
          <w:sz w:val="24"/>
        </w:rPr>
      </w:pPr>
      <w:bookmarkStart w:id="0" w:name="_Toc144973707"/>
      <w:r>
        <w:rPr>
          <w:rFonts w:ascii="Times New Roman" w:hAnsi="Times New Roman" w:cs="Times New Roman"/>
          <w:b/>
          <w:color w:val="auto"/>
          <w:sz w:val="24"/>
        </w:rPr>
        <w:t>İLETİŞİM BİLGİLERİ</w:t>
      </w:r>
      <w:bookmarkEnd w:id="0"/>
    </w:p>
    <w:p w:rsidR="00A97861" w:rsidRDefault="00A97861" w:rsidP="00A97861"/>
    <w:p w:rsidR="00A97861" w:rsidRDefault="00A97861" w:rsidP="00A97861"/>
    <w:p w:rsidR="00A97861" w:rsidRDefault="00A97861" w:rsidP="00A97861"/>
    <w:p w:rsidR="00A97861" w:rsidRDefault="00A97861" w:rsidP="00A97861"/>
    <w:p w:rsidR="00A97861" w:rsidRDefault="00A97861" w:rsidP="00A97861"/>
    <w:p w:rsidR="00A97861" w:rsidRDefault="00A97861" w:rsidP="00A97861"/>
    <w:p w:rsidR="00A97861" w:rsidRDefault="00A97861" w:rsidP="00A97861"/>
    <w:p w:rsidR="00A97861" w:rsidRDefault="00A97861" w:rsidP="00A97861"/>
    <w:p w:rsidR="00A97861" w:rsidRDefault="00A97861" w:rsidP="00A97861"/>
    <w:p w:rsidR="00A97861" w:rsidRDefault="00A97861" w:rsidP="00A97861"/>
    <w:p w:rsidR="00A97861" w:rsidRDefault="00A97861" w:rsidP="00A97861"/>
    <w:p w:rsidR="00A97861" w:rsidRDefault="00A97861" w:rsidP="00A97861"/>
    <w:p w:rsidR="00A97861" w:rsidRDefault="00A97861" w:rsidP="00A97861"/>
    <w:p w:rsidR="00A97861" w:rsidRDefault="00A97861" w:rsidP="00A97861"/>
    <w:p w:rsidR="00A97861" w:rsidRDefault="00A97861" w:rsidP="00A97861"/>
    <w:p w:rsidR="00A97861" w:rsidRDefault="00A97861" w:rsidP="00A97861"/>
    <w:p w:rsidR="00A97861" w:rsidRDefault="00A97861" w:rsidP="00A97861"/>
    <w:p w:rsidR="00A97861" w:rsidRDefault="00A97861" w:rsidP="00A97861"/>
    <w:p w:rsidR="00A97861" w:rsidRDefault="00A97861" w:rsidP="00A97861"/>
    <w:p w:rsidR="00A97861" w:rsidRDefault="00A97861" w:rsidP="00A97861"/>
    <w:p w:rsidR="00A97861" w:rsidRDefault="00A97861" w:rsidP="00A97861"/>
    <w:p w:rsidR="00A97861" w:rsidRDefault="00A97861" w:rsidP="00A97861"/>
    <w:p w:rsidR="00A97861" w:rsidRDefault="00A97861" w:rsidP="00A97861"/>
    <w:p w:rsidR="00A97861" w:rsidRDefault="00A97861" w:rsidP="00A97861"/>
    <w:p w:rsidR="00A97861" w:rsidRDefault="00A97861" w:rsidP="00A97861"/>
    <w:p w:rsidR="00A97861" w:rsidRDefault="00A97861" w:rsidP="00A97861"/>
    <w:p w:rsidR="00A97861" w:rsidRDefault="00A97861" w:rsidP="00A97861"/>
    <w:p w:rsidR="00A97861" w:rsidRDefault="00A97861" w:rsidP="00A97861"/>
    <w:p w:rsidR="00A97861" w:rsidRDefault="00A97861" w:rsidP="00A97861"/>
    <w:p w:rsidR="00A97861" w:rsidRPr="00A97861" w:rsidRDefault="00A97861" w:rsidP="00A97861"/>
    <w:p w:rsidR="006B324B" w:rsidRDefault="006B324B" w:rsidP="00A97861">
      <w:pPr>
        <w:pStyle w:val="Balk1"/>
        <w:numPr>
          <w:ilvl w:val="0"/>
          <w:numId w:val="11"/>
        </w:numPr>
        <w:rPr>
          <w:rFonts w:ascii="Times New Roman" w:hAnsi="Times New Roman" w:cs="Times New Roman"/>
          <w:b/>
          <w:color w:val="auto"/>
          <w:sz w:val="24"/>
        </w:rPr>
      </w:pPr>
      <w:bookmarkStart w:id="1" w:name="_Toc144973708"/>
      <w:r>
        <w:rPr>
          <w:rFonts w:ascii="Times New Roman" w:hAnsi="Times New Roman" w:cs="Times New Roman"/>
          <w:b/>
          <w:color w:val="auto"/>
          <w:sz w:val="24"/>
        </w:rPr>
        <w:t>ÖZET</w:t>
      </w:r>
      <w:bookmarkEnd w:id="1"/>
    </w:p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6B324B" w:rsidRDefault="006B324B" w:rsidP="006B324B"/>
    <w:p w:rsidR="00386321" w:rsidRPr="007A1272" w:rsidRDefault="00386321" w:rsidP="007A1272">
      <w:pPr>
        <w:pStyle w:val="Balk1"/>
        <w:numPr>
          <w:ilvl w:val="0"/>
          <w:numId w:val="10"/>
        </w:numPr>
        <w:rPr>
          <w:rFonts w:ascii="Times New Roman" w:hAnsi="Times New Roman" w:cs="Times New Roman"/>
          <w:b/>
          <w:color w:val="auto"/>
          <w:sz w:val="24"/>
        </w:rPr>
      </w:pPr>
      <w:bookmarkStart w:id="2" w:name="_Toc144973709"/>
      <w:r w:rsidRPr="007A1272">
        <w:rPr>
          <w:rFonts w:ascii="Times New Roman" w:hAnsi="Times New Roman" w:cs="Times New Roman"/>
          <w:b/>
          <w:color w:val="auto"/>
          <w:sz w:val="24"/>
        </w:rPr>
        <w:t>Liderlik, Yönetişim ve Kalite</w:t>
      </w:r>
      <w:bookmarkEnd w:id="2"/>
    </w:p>
    <w:p w:rsidR="00386321" w:rsidRPr="0074716A" w:rsidRDefault="00386321" w:rsidP="00FC2E86">
      <w:pPr>
        <w:spacing w:after="0"/>
        <w:rPr>
          <w:rFonts w:ascii="Times New Roman" w:hAnsi="Times New Roman" w:cs="Times New Roman"/>
        </w:rPr>
      </w:pPr>
    </w:p>
    <w:p w:rsidR="00386321" w:rsidRPr="007A1272" w:rsidRDefault="00386321" w:rsidP="007A1272">
      <w:pPr>
        <w:pStyle w:val="Balk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44973710"/>
      <w:r w:rsidRPr="007A1272">
        <w:rPr>
          <w:rFonts w:ascii="Times New Roman" w:hAnsi="Times New Roman" w:cs="Times New Roman"/>
          <w:b/>
          <w:color w:val="auto"/>
          <w:sz w:val="24"/>
          <w:szCs w:val="24"/>
        </w:rPr>
        <w:t>A.1. Liderlik ve Kalite</w:t>
      </w:r>
      <w:bookmarkEnd w:id="3"/>
    </w:p>
    <w:p w:rsidR="00F80DC7" w:rsidRPr="0074716A" w:rsidRDefault="00F80DC7" w:rsidP="00FC2E86">
      <w:pPr>
        <w:spacing w:after="0"/>
        <w:rPr>
          <w:rFonts w:ascii="Times New Roman" w:hAnsi="Times New Roman" w:cs="Times New Roman"/>
        </w:rPr>
      </w:pPr>
    </w:p>
    <w:p w:rsidR="00B60F40" w:rsidRPr="007A1272" w:rsidRDefault="00B60F40" w:rsidP="007A1272">
      <w:pPr>
        <w:pStyle w:val="Balk3"/>
        <w:rPr>
          <w:rFonts w:ascii="Times New Roman" w:hAnsi="Times New Roman" w:cs="Times New Roman"/>
          <w:b/>
          <w:i/>
        </w:rPr>
      </w:pPr>
      <w:bookmarkStart w:id="4" w:name="_Toc144973711"/>
      <w:r w:rsidRPr="007A1272">
        <w:rPr>
          <w:rFonts w:ascii="Times New Roman" w:hAnsi="Times New Roman" w:cs="Times New Roman"/>
          <w:b/>
          <w:color w:val="auto"/>
        </w:rPr>
        <w:t>A.1.1. Yönetişim ve İdari yapı</w:t>
      </w:r>
      <w:bookmarkEnd w:id="4"/>
    </w:p>
    <w:p w:rsidR="00B60F40" w:rsidRPr="0074716A" w:rsidRDefault="00B60F40" w:rsidP="00FC2E86">
      <w:pPr>
        <w:spacing w:after="0"/>
        <w:rPr>
          <w:rFonts w:ascii="Times New Roman" w:hAnsi="Times New Roman" w:cs="Times New Roman"/>
        </w:rPr>
      </w:pPr>
    </w:p>
    <w:p w:rsidR="007A1272" w:rsidRDefault="007A1272" w:rsidP="00FC2E86">
      <w:pPr>
        <w:spacing w:after="0"/>
        <w:rPr>
          <w:rFonts w:ascii="Times New Roman" w:hAnsi="Times New Roman" w:cs="Times New Roman"/>
          <w:b/>
          <w:sz w:val="24"/>
        </w:rPr>
      </w:pPr>
    </w:p>
    <w:p w:rsidR="007A1272" w:rsidRDefault="007A1272" w:rsidP="00FC2E86">
      <w:pPr>
        <w:spacing w:after="0"/>
        <w:rPr>
          <w:rFonts w:ascii="Times New Roman" w:hAnsi="Times New Roman" w:cs="Times New Roman"/>
          <w:b/>
          <w:sz w:val="24"/>
        </w:rPr>
      </w:pPr>
    </w:p>
    <w:p w:rsidR="007A1272" w:rsidRDefault="007A1272" w:rsidP="00FC2E86">
      <w:pPr>
        <w:spacing w:after="0"/>
        <w:rPr>
          <w:rFonts w:ascii="Times New Roman" w:hAnsi="Times New Roman" w:cs="Times New Roman"/>
          <w:b/>
          <w:sz w:val="24"/>
        </w:rPr>
      </w:pPr>
    </w:p>
    <w:p w:rsidR="007A1272" w:rsidRDefault="007A1272" w:rsidP="00FC2E86">
      <w:pPr>
        <w:spacing w:after="0"/>
        <w:rPr>
          <w:rFonts w:ascii="Times New Roman" w:hAnsi="Times New Roman" w:cs="Times New Roman"/>
          <w:b/>
          <w:sz w:val="24"/>
        </w:rPr>
      </w:pPr>
    </w:p>
    <w:p w:rsidR="007A1272" w:rsidRDefault="007A1272" w:rsidP="00FC2E86">
      <w:pPr>
        <w:spacing w:after="0"/>
        <w:rPr>
          <w:rFonts w:ascii="Times New Roman" w:hAnsi="Times New Roman" w:cs="Times New Roman"/>
          <w:b/>
          <w:sz w:val="24"/>
        </w:rPr>
      </w:pPr>
    </w:p>
    <w:p w:rsidR="005369A1" w:rsidRPr="0074716A" w:rsidRDefault="00E24B96" w:rsidP="00FC2E86">
      <w:pPr>
        <w:spacing w:after="0"/>
        <w:rPr>
          <w:rFonts w:ascii="Times New Roman" w:hAnsi="Times New Roman" w:cs="Times New Roman"/>
          <w:b/>
          <w:sz w:val="24"/>
        </w:rPr>
      </w:pPr>
      <w:r w:rsidRPr="0074716A">
        <w:rPr>
          <w:rFonts w:ascii="Times New Roman" w:hAnsi="Times New Roman" w:cs="Times New Roman"/>
          <w:b/>
          <w:sz w:val="24"/>
        </w:rPr>
        <w:t>Kanıtlar:</w:t>
      </w:r>
    </w:p>
    <w:p w:rsidR="004E7487" w:rsidRDefault="004E7487" w:rsidP="00FC2E86">
      <w:pPr>
        <w:spacing w:after="0"/>
        <w:rPr>
          <w:rFonts w:ascii="Times New Roman" w:hAnsi="Times New Roman" w:cs="Times New Roman"/>
          <w:b/>
          <w:sz w:val="24"/>
        </w:rPr>
      </w:pPr>
    </w:p>
    <w:p w:rsidR="007A1272" w:rsidRDefault="007A1272" w:rsidP="00FC2E86">
      <w:pPr>
        <w:spacing w:after="0"/>
        <w:rPr>
          <w:rFonts w:ascii="Times New Roman" w:hAnsi="Times New Roman" w:cs="Times New Roman"/>
          <w:b/>
          <w:sz w:val="24"/>
        </w:rPr>
      </w:pPr>
    </w:p>
    <w:p w:rsidR="007A1272" w:rsidRPr="0074716A" w:rsidRDefault="007A1272" w:rsidP="00FC2E86">
      <w:pPr>
        <w:spacing w:after="0"/>
        <w:rPr>
          <w:rFonts w:ascii="Times New Roman" w:hAnsi="Times New Roman" w:cs="Times New Roman"/>
          <w:b/>
          <w:sz w:val="24"/>
        </w:rPr>
      </w:pPr>
    </w:p>
    <w:p w:rsidR="00E24B96" w:rsidRPr="0074716A" w:rsidRDefault="00562B52" w:rsidP="00FC2E86">
      <w:pPr>
        <w:spacing w:after="0"/>
        <w:rPr>
          <w:rFonts w:ascii="Times New Roman" w:hAnsi="Times New Roman" w:cs="Times New Roman"/>
          <w:b/>
          <w:sz w:val="24"/>
        </w:rPr>
      </w:pPr>
      <w:r w:rsidRPr="0074716A">
        <w:rPr>
          <w:rFonts w:ascii="Times New Roman" w:hAnsi="Times New Roman" w:cs="Times New Roman"/>
          <w:b/>
          <w:sz w:val="24"/>
        </w:rPr>
        <w:t>Olgunluk Seviyesi:</w:t>
      </w:r>
    </w:p>
    <w:p w:rsidR="003B7381" w:rsidRPr="0074716A" w:rsidRDefault="003B7381" w:rsidP="00FC2E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716A">
        <w:rPr>
          <w:rFonts w:ascii="Times New Roman" w:hAnsi="Times New Roman" w:cs="Times New Roman"/>
        </w:rPr>
        <w:t xml:space="preserve">Yapılan açıklamalar ve sunulan kanıtlar doğrultusunda bu alt ölçüt ile ilgili aşağıdaki olgunluk düzeylerinden birisi </w:t>
      </w:r>
      <w:r w:rsidR="004E7487" w:rsidRPr="0074716A">
        <w:rPr>
          <w:rFonts w:ascii="Times New Roman" w:hAnsi="Times New Roman" w:cs="Times New Roman"/>
        </w:rPr>
        <w:t xml:space="preserve">(1’den 5’e kadar) </w:t>
      </w:r>
      <w:r w:rsidRPr="0074716A">
        <w:rPr>
          <w:rFonts w:ascii="Times New Roman" w:hAnsi="Times New Roman" w:cs="Times New Roman"/>
        </w:rPr>
        <w:t>seçilir.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23"/>
        <w:gridCol w:w="1792"/>
        <w:gridCol w:w="1799"/>
        <w:gridCol w:w="1848"/>
        <w:gridCol w:w="1798"/>
      </w:tblGrid>
      <w:tr w:rsidR="00CA5CEA" w:rsidRPr="0074716A" w:rsidTr="00FC2E86">
        <w:tc>
          <w:tcPr>
            <w:tcW w:w="1823" w:type="dxa"/>
          </w:tcPr>
          <w:p w:rsidR="00CA5CEA" w:rsidRPr="0074716A" w:rsidRDefault="00CA5CEA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</w:tcPr>
          <w:p w:rsidR="00CA5CEA" w:rsidRPr="0074716A" w:rsidRDefault="00CA5CEA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:rsidR="00CA5CEA" w:rsidRPr="0074716A" w:rsidRDefault="00CA5CEA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8" w:type="dxa"/>
          </w:tcPr>
          <w:p w:rsidR="00CA5CEA" w:rsidRPr="0074716A" w:rsidRDefault="00CA5CEA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8" w:type="dxa"/>
          </w:tcPr>
          <w:p w:rsidR="00CA5CEA" w:rsidRPr="0074716A" w:rsidRDefault="00CA5CEA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5</w:t>
            </w:r>
          </w:p>
        </w:tc>
      </w:tr>
      <w:tr w:rsidR="00CA5CEA" w:rsidRPr="0074716A" w:rsidTr="00FC2E86">
        <w:tc>
          <w:tcPr>
            <w:tcW w:w="1823" w:type="dxa"/>
          </w:tcPr>
          <w:p w:rsidR="00CA5CEA" w:rsidRPr="0074716A" w:rsidRDefault="00CA5CEA" w:rsidP="00FC2E86">
            <w:pPr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 xml:space="preserve">Birimin </w:t>
            </w:r>
            <w:proofErr w:type="gramStart"/>
            <w:r w:rsidRPr="0074716A">
              <w:rPr>
                <w:rFonts w:ascii="Times New Roman" w:hAnsi="Times New Roman" w:cs="Times New Roman"/>
              </w:rPr>
              <w:t>misyonuyla</w:t>
            </w:r>
            <w:proofErr w:type="gramEnd"/>
            <w:r w:rsidRPr="0074716A">
              <w:rPr>
                <w:rFonts w:ascii="Times New Roman" w:hAnsi="Times New Roman" w:cs="Times New Roman"/>
              </w:rPr>
              <w:t xml:space="preserve"> uyumlu ve stratejik hedeflerini gerçekleştirmeyi sağlayacak bir yönetişim modeli ve </w:t>
            </w:r>
            <w:proofErr w:type="spellStart"/>
            <w:r w:rsidRPr="0074716A">
              <w:rPr>
                <w:rFonts w:ascii="Times New Roman" w:hAnsi="Times New Roman" w:cs="Times New Roman"/>
              </w:rPr>
              <w:t>organizasyonel</w:t>
            </w:r>
            <w:proofErr w:type="spellEnd"/>
            <w:r w:rsidRPr="0074716A">
              <w:rPr>
                <w:rFonts w:ascii="Times New Roman" w:hAnsi="Times New Roman" w:cs="Times New Roman"/>
              </w:rPr>
              <w:t xml:space="preserve"> yapılanması bulunmamaktadır.</w:t>
            </w:r>
          </w:p>
        </w:tc>
        <w:tc>
          <w:tcPr>
            <w:tcW w:w="1792" w:type="dxa"/>
          </w:tcPr>
          <w:p w:rsidR="00CA5CEA" w:rsidRPr="0074716A" w:rsidRDefault="00CA5CEA" w:rsidP="00FC2E86">
            <w:pPr>
              <w:pStyle w:val="Defaul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Birimin </w:t>
            </w:r>
            <w:proofErr w:type="gramStart"/>
            <w:r w:rsidRPr="007471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misyon</w:t>
            </w:r>
            <w:proofErr w:type="gramEnd"/>
            <w:r w:rsidRPr="007471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ve stratejik hedeflerine ulaşmasını güvence altına alan ve süreçleriyle uyumlu yönetişim modeli ve idari yapılanması belirlenmiştir. </w:t>
            </w:r>
          </w:p>
          <w:p w:rsidR="00CA5CEA" w:rsidRPr="0074716A" w:rsidRDefault="00CA5CEA" w:rsidP="00FC2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CA5CEA" w:rsidRPr="0074716A" w:rsidRDefault="00CA5CEA" w:rsidP="00FC2E86">
            <w:pPr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 xml:space="preserve">Birimin yönetişim modeli ve </w:t>
            </w:r>
            <w:proofErr w:type="spellStart"/>
            <w:r w:rsidRPr="0074716A">
              <w:rPr>
                <w:rFonts w:ascii="Times New Roman" w:hAnsi="Times New Roman" w:cs="Times New Roman"/>
              </w:rPr>
              <w:t>organizasyonel</w:t>
            </w:r>
            <w:proofErr w:type="spellEnd"/>
            <w:r w:rsidRPr="0074716A">
              <w:rPr>
                <w:rFonts w:ascii="Times New Roman" w:hAnsi="Times New Roman" w:cs="Times New Roman"/>
              </w:rPr>
              <w:t xml:space="preserve"> yapılanması birim ve alanların genelini kapsayacak şekilde faaliyet göstermektedir.</w:t>
            </w:r>
          </w:p>
        </w:tc>
        <w:tc>
          <w:tcPr>
            <w:tcW w:w="1848" w:type="dxa"/>
          </w:tcPr>
          <w:p w:rsidR="00CA5CEA" w:rsidRPr="0074716A" w:rsidRDefault="00CA5CEA" w:rsidP="00FC2E86">
            <w:pPr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 xml:space="preserve">Birimin yönetişim ve </w:t>
            </w:r>
            <w:proofErr w:type="spellStart"/>
            <w:r w:rsidRPr="0074716A">
              <w:rPr>
                <w:rFonts w:ascii="Times New Roman" w:hAnsi="Times New Roman" w:cs="Times New Roman"/>
              </w:rPr>
              <w:t>organizasyonel</w:t>
            </w:r>
            <w:proofErr w:type="spellEnd"/>
            <w:r w:rsidRPr="0074716A">
              <w:rPr>
                <w:rFonts w:ascii="Times New Roman" w:hAnsi="Times New Roman" w:cs="Times New Roman"/>
              </w:rPr>
              <w:t xml:space="preserve"> yapılanmasına ilişkin uygulamaları izlenmekte ve iyileştirilmektedir.</w:t>
            </w:r>
          </w:p>
        </w:tc>
        <w:tc>
          <w:tcPr>
            <w:tcW w:w="1798" w:type="dxa"/>
          </w:tcPr>
          <w:p w:rsidR="00CA5CEA" w:rsidRPr="0074716A" w:rsidRDefault="00CA5CEA" w:rsidP="00FC2E86">
            <w:pPr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İçselleştirilmiş, sistematik, sürdürülebilir ve örnek gösterilebilir uygulamalar bulunmaktadır.</w:t>
            </w:r>
          </w:p>
        </w:tc>
      </w:tr>
    </w:tbl>
    <w:p w:rsidR="003B7381" w:rsidRPr="0074716A" w:rsidRDefault="003B7381" w:rsidP="00FC2E86">
      <w:pPr>
        <w:spacing w:after="0"/>
        <w:rPr>
          <w:rFonts w:ascii="Times New Roman" w:hAnsi="Times New Roman" w:cs="Times New Roman"/>
        </w:rPr>
      </w:pPr>
    </w:p>
    <w:p w:rsidR="00B60F40" w:rsidRPr="0074716A" w:rsidRDefault="00B60F40" w:rsidP="00FC2E86">
      <w:pPr>
        <w:spacing w:after="0"/>
        <w:rPr>
          <w:rFonts w:ascii="Times New Roman" w:hAnsi="Times New Roman" w:cs="Times New Roman"/>
        </w:rPr>
      </w:pPr>
    </w:p>
    <w:p w:rsidR="00B60F40" w:rsidRPr="007A1272" w:rsidRDefault="00CD5410" w:rsidP="007A1272">
      <w:pPr>
        <w:pStyle w:val="Balk3"/>
        <w:rPr>
          <w:rFonts w:ascii="Times New Roman" w:hAnsi="Times New Roman" w:cs="Times New Roman"/>
          <w:b/>
          <w:i/>
          <w:color w:val="auto"/>
        </w:rPr>
      </w:pPr>
      <w:bookmarkStart w:id="5" w:name="_Toc144973712"/>
      <w:r w:rsidRPr="007A1272">
        <w:rPr>
          <w:rFonts w:ascii="Times New Roman" w:hAnsi="Times New Roman" w:cs="Times New Roman"/>
          <w:b/>
          <w:color w:val="auto"/>
        </w:rPr>
        <w:lastRenderedPageBreak/>
        <w:t>A.1.2. Liderlik</w:t>
      </w:r>
      <w:bookmarkEnd w:id="5"/>
    </w:p>
    <w:p w:rsidR="00CD5410" w:rsidRPr="0074716A" w:rsidRDefault="00CD5410" w:rsidP="00FC2E86">
      <w:pPr>
        <w:spacing w:after="0"/>
        <w:rPr>
          <w:rFonts w:ascii="Times New Roman" w:hAnsi="Times New Roman" w:cs="Times New Roman"/>
        </w:rPr>
      </w:pPr>
    </w:p>
    <w:p w:rsidR="00675548" w:rsidRPr="0074716A" w:rsidRDefault="00675548" w:rsidP="00FC2E8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Cs w:val="22"/>
        </w:rPr>
      </w:pPr>
    </w:p>
    <w:p w:rsidR="00675548" w:rsidRPr="0074716A" w:rsidRDefault="00675548" w:rsidP="00FC2E86">
      <w:pPr>
        <w:spacing w:after="0"/>
        <w:rPr>
          <w:rFonts w:ascii="Times New Roman" w:hAnsi="Times New Roman" w:cs="Times New Roman"/>
          <w:b/>
          <w:sz w:val="24"/>
        </w:rPr>
      </w:pPr>
      <w:r w:rsidRPr="0074716A">
        <w:rPr>
          <w:rFonts w:ascii="Times New Roman" w:hAnsi="Times New Roman" w:cs="Times New Roman"/>
          <w:b/>
          <w:sz w:val="24"/>
        </w:rPr>
        <w:t>Kanıtlar:</w:t>
      </w:r>
    </w:p>
    <w:p w:rsidR="00990FA7" w:rsidRDefault="00990FA7" w:rsidP="00FC2E86">
      <w:pPr>
        <w:spacing w:after="0"/>
        <w:rPr>
          <w:rFonts w:ascii="Times New Roman" w:hAnsi="Times New Roman" w:cs="Times New Roman"/>
          <w:b/>
          <w:sz w:val="24"/>
        </w:rPr>
      </w:pPr>
    </w:p>
    <w:p w:rsidR="007A1272" w:rsidRDefault="007A1272" w:rsidP="00FC2E86">
      <w:pPr>
        <w:spacing w:after="0"/>
        <w:rPr>
          <w:rFonts w:ascii="Times New Roman" w:hAnsi="Times New Roman" w:cs="Times New Roman"/>
          <w:b/>
          <w:sz w:val="24"/>
        </w:rPr>
      </w:pPr>
    </w:p>
    <w:p w:rsidR="007A1272" w:rsidRPr="0074716A" w:rsidRDefault="007A1272" w:rsidP="00FC2E86">
      <w:pPr>
        <w:spacing w:after="0"/>
        <w:rPr>
          <w:rFonts w:ascii="Times New Roman" w:hAnsi="Times New Roman" w:cs="Times New Roman"/>
          <w:b/>
          <w:sz w:val="24"/>
        </w:rPr>
      </w:pPr>
    </w:p>
    <w:p w:rsidR="00675548" w:rsidRPr="0074716A" w:rsidRDefault="00675548" w:rsidP="00FC2E86">
      <w:pPr>
        <w:spacing w:after="0"/>
        <w:rPr>
          <w:rFonts w:ascii="Times New Roman" w:hAnsi="Times New Roman" w:cs="Times New Roman"/>
          <w:b/>
          <w:sz w:val="24"/>
        </w:rPr>
      </w:pPr>
      <w:r w:rsidRPr="0074716A">
        <w:rPr>
          <w:rFonts w:ascii="Times New Roman" w:hAnsi="Times New Roman" w:cs="Times New Roman"/>
          <w:b/>
          <w:sz w:val="24"/>
        </w:rPr>
        <w:t>Olgunluk Seviyesi:</w:t>
      </w:r>
    </w:p>
    <w:p w:rsidR="00675548" w:rsidRPr="0074716A" w:rsidRDefault="00675548" w:rsidP="00FC2E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716A">
        <w:rPr>
          <w:rFonts w:ascii="Times New Roman" w:hAnsi="Times New Roman" w:cs="Times New Roman"/>
        </w:rPr>
        <w:t>Yapılan açıklamalar ve sunulan kanıtlar doğrultusunda bu alt ölçüt ile ilgili aşağıdaki olgunluk düzeylerinden birisi (1’den 5’e kadar) seçilir.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23"/>
        <w:gridCol w:w="1747"/>
        <w:gridCol w:w="1640"/>
        <w:gridCol w:w="2202"/>
        <w:gridCol w:w="1648"/>
      </w:tblGrid>
      <w:tr w:rsidR="00CA5CEA" w:rsidRPr="0074716A" w:rsidTr="00990FA7">
        <w:tc>
          <w:tcPr>
            <w:tcW w:w="1823" w:type="dxa"/>
          </w:tcPr>
          <w:p w:rsidR="00CA5CEA" w:rsidRPr="0074716A" w:rsidRDefault="00CA5CEA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</w:tcPr>
          <w:p w:rsidR="00CA5CEA" w:rsidRPr="0074716A" w:rsidRDefault="00CA5CEA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0" w:type="dxa"/>
          </w:tcPr>
          <w:p w:rsidR="00CA5CEA" w:rsidRPr="0074716A" w:rsidRDefault="00CA5CEA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2" w:type="dxa"/>
          </w:tcPr>
          <w:p w:rsidR="00CA5CEA" w:rsidRPr="0074716A" w:rsidRDefault="00CA5CEA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8" w:type="dxa"/>
          </w:tcPr>
          <w:p w:rsidR="00CA5CEA" w:rsidRPr="0074716A" w:rsidRDefault="00CA5CEA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5</w:t>
            </w:r>
          </w:p>
        </w:tc>
      </w:tr>
      <w:tr w:rsidR="00CA5CEA" w:rsidRPr="0074716A" w:rsidTr="00990FA7">
        <w:tc>
          <w:tcPr>
            <w:tcW w:w="1823" w:type="dxa"/>
          </w:tcPr>
          <w:p w:rsidR="00CA5CEA" w:rsidRPr="0074716A" w:rsidRDefault="00CA5CEA" w:rsidP="00FC2E86">
            <w:pPr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Birimde kalite güvencesi sisteminin yönetilmesi ve kalite kültürünün içselleştirilmesini destekleyen etkin bir liderlik yaklaşımı bulunmamaktadır.</w:t>
            </w:r>
          </w:p>
        </w:tc>
        <w:tc>
          <w:tcPr>
            <w:tcW w:w="1747" w:type="dxa"/>
          </w:tcPr>
          <w:p w:rsidR="00CA5CEA" w:rsidRPr="0074716A" w:rsidRDefault="00CA5CEA" w:rsidP="00FC2E86">
            <w:pPr>
              <w:pStyle w:val="Defaul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</w:rPr>
              <w:t xml:space="preserve">Birimde liderlerin kalite güvencesi sisteminin yönetimi ve kültürünün içselleştirilmesi konusunda sahipliği ve </w:t>
            </w:r>
            <w:proofErr w:type="gramStart"/>
            <w:r w:rsidRPr="0074716A">
              <w:rPr>
                <w:rFonts w:ascii="Times New Roman" w:hAnsi="Times New Roman" w:cs="Times New Roman"/>
              </w:rPr>
              <w:t>motivasyonu</w:t>
            </w:r>
            <w:proofErr w:type="gramEnd"/>
            <w:r w:rsidRPr="0074716A">
              <w:rPr>
                <w:rFonts w:ascii="Times New Roman" w:hAnsi="Times New Roman" w:cs="Times New Roman"/>
              </w:rPr>
              <w:t xml:space="preserve"> bulunmaktadır</w:t>
            </w:r>
            <w:r w:rsidRPr="007471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CA5CEA" w:rsidRPr="0074716A" w:rsidRDefault="00CA5CEA" w:rsidP="00FC2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CA5CEA" w:rsidRPr="0074716A" w:rsidRDefault="00CA5CEA" w:rsidP="00FC2E86">
            <w:pPr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Birimin geneline yayılmış, kalite güvencesi sistemi ve kültürünün gelişimini destekleyen etkin liderlik uygulamaları bulunmaktadır.</w:t>
            </w:r>
          </w:p>
        </w:tc>
        <w:tc>
          <w:tcPr>
            <w:tcW w:w="2202" w:type="dxa"/>
          </w:tcPr>
          <w:p w:rsidR="00CA5CEA" w:rsidRPr="0074716A" w:rsidRDefault="00CA5CEA" w:rsidP="00FC2E86">
            <w:pPr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Liderlik uygulamaları ve bu uygulamaların kalite güvencesi sistemi ve kültürünün gelişimine katkısı izlenmekte ve bağlı iyileştirmeler gerçekleştirilmektedir.</w:t>
            </w:r>
          </w:p>
        </w:tc>
        <w:tc>
          <w:tcPr>
            <w:tcW w:w="1648" w:type="dxa"/>
          </w:tcPr>
          <w:p w:rsidR="00CA5CEA" w:rsidRPr="0074716A" w:rsidRDefault="00CA5CEA" w:rsidP="00FC2E86">
            <w:pPr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İçselleştirilmiş, sistematik, sürdürülebilir ve örnek gösterilebilir uygulamalar bulunmaktadır.</w:t>
            </w:r>
          </w:p>
        </w:tc>
      </w:tr>
    </w:tbl>
    <w:p w:rsidR="00CA5CEA" w:rsidRPr="0074716A" w:rsidRDefault="00CA5CEA" w:rsidP="00FC2E8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F705A" w:rsidRPr="007A1272" w:rsidRDefault="000F705A" w:rsidP="007A1272">
      <w:pPr>
        <w:pStyle w:val="Balk3"/>
        <w:rPr>
          <w:rFonts w:ascii="Times New Roman" w:hAnsi="Times New Roman" w:cs="Times New Roman"/>
          <w:b/>
          <w:i/>
          <w:color w:val="auto"/>
        </w:rPr>
      </w:pPr>
      <w:bookmarkStart w:id="6" w:name="_Toc144973713"/>
      <w:r w:rsidRPr="007A1272">
        <w:rPr>
          <w:rFonts w:ascii="Times New Roman" w:hAnsi="Times New Roman" w:cs="Times New Roman"/>
          <w:b/>
          <w:color w:val="auto"/>
        </w:rPr>
        <w:t>A.1.3. İç Kalite Güvencesi Mekanizmaları</w:t>
      </w:r>
      <w:bookmarkEnd w:id="6"/>
    </w:p>
    <w:p w:rsidR="000F705A" w:rsidRPr="0074716A" w:rsidRDefault="000F705A" w:rsidP="00FC2E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A86529" w:rsidRPr="0074716A" w:rsidRDefault="00A86529" w:rsidP="00FC2E86">
      <w:pPr>
        <w:spacing w:after="0"/>
        <w:rPr>
          <w:rFonts w:ascii="Times New Roman" w:hAnsi="Times New Roman" w:cs="Times New Roman"/>
          <w:b/>
          <w:sz w:val="24"/>
        </w:rPr>
      </w:pPr>
    </w:p>
    <w:p w:rsidR="00A86529" w:rsidRPr="0074716A" w:rsidRDefault="00A86529" w:rsidP="00FC2E86">
      <w:pPr>
        <w:spacing w:after="0"/>
        <w:rPr>
          <w:rFonts w:ascii="Times New Roman" w:hAnsi="Times New Roman" w:cs="Times New Roman"/>
          <w:b/>
          <w:sz w:val="24"/>
        </w:rPr>
      </w:pPr>
      <w:r w:rsidRPr="0074716A">
        <w:rPr>
          <w:rFonts w:ascii="Times New Roman" w:hAnsi="Times New Roman" w:cs="Times New Roman"/>
          <w:b/>
          <w:sz w:val="24"/>
        </w:rPr>
        <w:t>Beklenen Kanıtlar:</w:t>
      </w:r>
    </w:p>
    <w:p w:rsidR="00A86529" w:rsidRPr="0074716A" w:rsidRDefault="00A86529" w:rsidP="007A1272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A97B2E" w:rsidRPr="0074716A" w:rsidRDefault="00A97B2E" w:rsidP="00FC2E86">
      <w:pPr>
        <w:spacing w:after="0"/>
        <w:rPr>
          <w:rFonts w:ascii="Times New Roman" w:hAnsi="Times New Roman" w:cs="Times New Roman"/>
          <w:b/>
          <w:sz w:val="24"/>
        </w:rPr>
      </w:pPr>
    </w:p>
    <w:p w:rsidR="00A97B2E" w:rsidRPr="0074716A" w:rsidRDefault="00A97B2E" w:rsidP="00FC2E86">
      <w:pPr>
        <w:spacing w:after="0"/>
        <w:rPr>
          <w:rFonts w:ascii="Times New Roman" w:hAnsi="Times New Roman" w:cs="Times New Roman"/>
          <w:b/>
          <w:sz w:val="24"/>
        </w:rPr>
      </w:pPr>
      <w:r w:rsidRPr="0074716A">
        <w:rPr>
          <w:rFonts w:ascii="Times New Roman" w:hAnsi="Times New Roman" w:cs="Times New Roman"/>
          <w:b/>
          <w:sz w:val="24"/>
        </w:rPr>
        <w:t>Olgunluk Seviyesi:</w:t>
      </w:r>
    </w:p>
    <w:p w:rsidR="00A97B2E" w:rsidRPr="0074716A" w:rsidRDefault="00A97B2E" w:rsidP="00FC2E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716A">
        <w:rPr>
          <w:rFonts w:ascii="Times New Roman" w:hAnsi="Times New Roman" w:cs="Times New Roman"/>
        </w:rPr>
        <w:t>Yapılan açıklamalar ve sunulan kanıtlar doğrultusunda bu alt ölçüt ile ilgili aşağıdaki olgunluk düzeylerinden birisi (1’den 5’e kadar) seçilir.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23"/>
        <w:gridCol w:w="1792"/>
        <w:gridCol w:w="1799"/>
        <w:gridCol w:w="1848"/>
        <w:gridCol w:w="1798"/>
      </w:tblGrid>
      <w:tr w:rsidR="004E5850" w:rsidRPr="0074716A" w:rsidTr="00882DC8">
        <w:tc>
          <w:tcPr>
            <w:tcW w:w="1823" w:type="dxa"/>
          </w:tcPr>
          <w:p w:rsidR="004E5850" w:rsidRPr="0074716A" w:rsidRDefault="004E5850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</w:tcPr>
          <w:p w:rsidR="004E5850" w:rsidRPr="0074716A" w:rsidRDefault="004E5850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:rsidR="004E5850" w:rsidRPr="0074716A" w:rsidRDefault="004E5850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8" w:type="dxa"/>
          </w:tcPr>
          <w:p w:rsidR="004E5850" w:rsidRPr="0074716A" w:rsidRDefault="004E5850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8" w:type="dxa"/>
          </w:tcPr>
          <w:p w:rsidR="004E5850" w:rsidRPr="0074716A" w:rsidRDefault="004E5850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5</w:t>
            </w:r>
          </w:p>
        </w:tc>
      </w:tr>
      <w:tr w:rsidR="004E5850" w:rsidRPr="0074716A" w:rsidTr="00882DC8">
        <w:tc>
          <w:tcPr>
            <w:tcW w:w="1823" w:type="dxa"/>
          </w:tcPr>
          <w:p w:rsidR="004E5850" w:rsidRPr="0074716A" w:rsidRDefault="004E5850" w:rsidP="00FC2E86">
            <w:pPr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Birimde tanımlanmış bir iç kalite güvencesi sistemi bulunmamaktadır.</w:t>
            </w:r>
          </w:p>
        </w:tc>
        <w:tc>
          <w:tcPr>
            <w:tcW w:w="1792" w:type="dxa"/>
          </w:tcPr>
          <w:p w:rsidR="004E5850" w:rsidRPr="0074716A" w:rsidRDefault="004E5850" w:rsidP="00FC2E86">
            <w:pPr>
              <w:pStyle w:val="Defaul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</w:rPr>
              <w:t>Birimde iç kalite güvencesi süreç ve mekanizmaları tanımlanmıştır</w:t>
            </w:r>
            <w:r w:rsidRPr="007471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4E5850" w:rsidRPr="0074716A" w:rsidRDefault="004E5850" w:rsidP="00FC2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4E5850" w:rsidRPr="0074716A" w:rsidRDefault="004E5850" w:rsidP="00FC2E86">
            <w:pPr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İç kalite güvencesi sistemi birimin geneline yayılmış, şeffaf ve bütüncül olarak yürütülmektedir.</w:t>
            </w:r>
          </w:p>
        </w:tc>
        <w:tc>
          <w:tcPr>
            <w:tcW w:w="1848" w:type="dxa"/>
          </w:tcPr>
          <w:p w:rsidR="004E5850" w:rsidRPr="0074716A" w:rsidRDefault="004E5850" w:rsidP="00FC2E86">
            <w:pPr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İç kalite güvencesi sistemi mekanizmaları izlenmekte ve ilgili paydaşlarla birlikte iyileştirilmektedir.</w:t>
            </w:r>
          </w:p>
        </w:tc>
        <w:tc>
          <w:tcPr>
            <w:tcW w:w="1798" w:type="dxa"/>
          </w:tcPr>
          <w:p w:rsidR="004E5850" w:rsidRPr="0074716A" w:rsidRDefault="004E5850" w:rsidP="00FC2E86">
            <w:pPr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İçselleştirilmiş, sistematik, sürdürülebilir ve örnek gösterilebilir uygulamalar bulunmaktadır.</w:t>
            </w:r>
          </w:p>
        </w:tc>
      </w:tr>
    </w:tbl>
    <w:p w:rsidR="00CD5410" w:rsidRPr="0074716A" w:rsidRDefault="00CD5410" w:rsidP="00FC2E8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D3044" w:rsidRPr="0074716A" w:rsidRDefault="00DD3044" w:rsidP="00FC2E8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E5850" w:rsidRPr="007A1272" w:rsidRDefault="007E609E" w:rsidP="007A1272">
      <w:pPr>
        <w:pStyle w:val="Balk3"/>
        <w:rPr>
          <w:rFonts w:ascii="Times New Roman" w:hAnsi="Times New Roman" w:cs="Times New Roman"/>
          <w:b/>
          <w:i/>
          <w:color w:val="auto"/>
        </w:rPr>
      </w:pPr>
      <w:bookmarkStart w:id="7" w:name="_Toc144973714"/>
      <w:r w:rsidRPr="007A1272">
        <w:rPr>
          <w:rFonts w:ascii="Times New Roman" w:hAnsi="Times New Roman" w:cs="Times New Roman"/>
          <w:b/>
          <w:color w:val="auto"/>
        </w:rPr>
        <w:t>A</w:t>
      </w:r>
      <w:r w:rsidRPr="007A1272">
        <w:rPr>
          <w:rStyle w:val="Balk4Char"/>
          <w:rFonts w:ascii="Times New Roman" w:hAnsi="Times New Roman" w:cs="Times New Roman"/>
          <w:b/>
          <w:color w:val="auto"/>
        </w:rPr>
        <w:t>.</w:t>
      </w:r>
      <w:r w:rsidRPr="007A1272">
        <w:rPr>
          <w:rStyle w:val="Balk4Char"/>
          <w:rFonts w:ascii="Times New Roman" w:hAnsi="Times New Roman" w:cs="Times New Roman"/>
          <w:b/>
          <w:i w:val="0"/>
          <w:color w:val="auto"/>
        </w:rPr>
        <w:t xml:space="preserve">1.4. Kamuoyunu Bilgilendirme ve </w:t>
      </w:r>
      <w:proofErr w:type="spellStart"/>
      <w:r w:rsidRPr="007A1272">
        <w:rPr>
          <w:rStyle w:val="Balk4Char"/>
          <w:rFonts w:ascii="Times New Roman" w:hAnsi="Times New Roman" w:cs="Times New Roman"/>
          <w:b/>
          <w:i w:val="0"/>
          <w:color w:val="auto"/>
        </w:rPr>
        <w:t>Hesapverebilirlik</w:t>
      </w:r>
      <w:bookmarkEnd w:id="7"/>
      <w:proofErr w:type="spellEnd"/>
    </w:p>
    <w:p w:rsidR="007E609E" w:rsidRPr="0074716A" w:rsidRDefault="007E609E" w:rsidP="00FC2E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609E" w:rsidRPr="0074716A" w:rsidRDefault="007E609E" w:rsidP="00FC2E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609E" w:rsidRPr="0074716A" w:rsidRDefault="007E609E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74716A">
        <w:rPr>
          <w:rFonts w:ascii="Times New Roman" w:hAnsi="Times New Roman" w:cs="Times New Roman"/>
          <w:b/>
        </w:rPr>
        <w:t xml:space="preserve">Kanıtlar: </w:t>
      </w:r>
    </w:p>
    <w:p w:rsidR="00990FA7" w:rsidRPr="0074716A" w:rsidRDefault="00990FA7" w:rsidP="00FC2E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09E" w:rsidRPr="0074716A" w:rsidRDefault="007E609E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74716A">
        <w:rPr>
          <w:rFonts w:ascii="Times New Roman" w:hAnsi="Times New Roman" w:cs="Times New Roman"/>
          <w:b/>
        </w:rPr>
        <w:t>Olgunluk Düzeyi:</w:t>
      </w:r>
    </w:p>
    <w:p w:rsidR="00DD3044" w:rsidRPr="0074716A" w:rsidRDefault="00DD3044" w:rsidP="00FC2E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716A">
        <w:rPr>
          <w:rFonts w:ascii="Times New Roman" w:hAnsi="Times New Roman" w:cs="Times New Roman"/>
        </w:rPr>
        <w:t>Yapılan açıklamalar ve sunulan kanıtlar doğrultusunda bu alt ölçüt ile ilgili aşağıdaki olgunluk düzeylerinden birisi (1’den 5’e kadar) seçilir.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23"/>
        <w:gridCol w:w="1792"/>
        <w:gridCol w:w="1799"/>
        <w:gridCol w:w="1848"/>
        <w:gridCol w:w="1798"/>
      </w:tblGrid>
      <w:tr w:rsidR="00DD3044" w:rsidRPr="0074716A" w:rsidTr="00882DC8">
        <w:tc>
          <w:tcPr>
            <w:tcW w:w="1823" w:type="dxa"/>
          </w:tcPr>
          <w:p w:rsidR="00DD3044" w:rsidRPr="0074716A" w:rsidRDefault="00DD3044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</w:tcPr>
          <w:p w:rsidR="00DD3044" w:rsidRPr="0074716A" w:rsidRDefault="00DD3044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:rsidR="00DD3044" w:rsidRPr="0074716A" w:rsidRDefault="00DD3044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8" w:type="dxa"/>
          </w:tcPr>
          <w:p w:rsidR="00DD3044" w:rsidRPr="0074716A" w:rsidRDefault="00DD3044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8" w:type="dxa"/>
          </w:tcPr>
          <w:p w:rsidR="00DD3044" w:rsidRPr="0074716A" w:rsidRDefault="00DD3044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5</w:t>
            </w:r>
          </w:p>
        </w:tc>
      </w:tr>
      <w:tr w:rsidR="00DD3044" w:rsidRPr="0074716A" w:rsidTr="00882DC8">
        <w:tc>
          <w:tcPr>
            <w:tcW w:w="1823" w:type="dxa"/>
          </w:tcPr>
          <w:p w:rsidR="00DD3044" w:rsidRPr="0074716A" w:rsidRDefault="00DD3044" w:rsidP="00FC2E86">
            <w:pPr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Birimde kamuoyunu bilgilendirmek ve hesap verilebilirliği gerçekleştirmek üzere mekanizmalar bulunmamaktadır.</w:t>
            </w:r>
          </w:p>
        </w:tc>
        <w:tc>
          <w:tcPr>
            <w:tcW w:w="1792" w:type="dxa"/>
          </w:tcPr>
          <w:p w:rsidR="00DD3044" w:rsidRPr="0074716A" w:rsidRDefault="00DD3044" w:rsidP="00FC2E86">
            <w:pPr>
              <w:pStyle w:val="Defaul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</w:rPr>
              <w:t>Birimde şeffaflık ve hesap verilebilirlik ilkeleri doğrultusunda kamuoyunu bilgilendirmek üzere tanımlı süreçler bulunmaktadır</w:t>
            </w:r>
            <w:r w:rsidRPr="007471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DD3044" w:rsidRPr="0074716A" w:rsidRDefault="00DD3044" w:rsidP="00FC2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DD3044" w:rsidRPr="0074716A" w:rsidRDefault="00DD3044" w:rsidP="00FC2E86">
            <w:pPr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Birim tanımlı süreçleri doğrultusunda kamuoyunu bilgilendirme ve hesap verebilirlik mekanizmalarını işletmektedir.</w:t>
            </w:r>
          </w:p>
        </w:tc>
        <w:tc>
          <w:tcPr>
            <w:tcW w:w="1848" w:type="dxa"/>
          </w:tcPr>
          <w:p w:rsidR="00DD3044" w:rsidRPr="0074716A" w:rsidRDefault="00DD3044" w:rsidP="00FC2E86">
            <w:pPr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Kurumun kamuoyunu bilgilendirme ve hesap verebilirlik mekanizmaları izlenmekte ve paydaş görüşleri doğrultusunda iyileştirilmektedir.</w:t>
            </w:r>
          </w:p>
        </w:tc>
        <w:tc>
          <w:tcPr>
            <w:tcW w:w="1798" w:type="dxa"/>
          </w:tcPr>
          <w:p w:rsidR="00DD3044" w:rsidRPr="0074716A" w:rsidRDefault="00DD3044" w:rsidP="00FC2E86">
            <w:pPr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İçselleştirilmiş, sistematik, sürdürülebilir ve örnek gösterilebilir uygulamalar bulunmaktadır.</w:t>
            </w:r>
          </w:p>
        </w:tc>
      </w:tr>
    </w:tbl>
    <w:p w:rsidR="00DD3044" w:rsidRPr="0074716A" w:rsidRDefault="00DD3044" w:rsidP="00FC2E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E4E41" w:rsidRPr="0074716A" w:rsidRDefault="000E4E41" w:rsidP="00FC2E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E4E41" w:rsidRPr="007A1272" w:rsidRDefault="000E4E41" w:rsidP="007A1272">
      <w:pPr>
        <w:pStyle w:val="Balk2"/>
        <w:rPr>
          <w:rFonts w:ascii="Times New Roman" w:hAnsi="Times New Roman" w:cs="Times New Roman"/>
          <w:b/>
          <w:color w:val="auto"/>
          <w:sz w:val="24"/>
        </w:rPr>
      </w:pPr>
      <w:bookmarkStart w:id="8" w:name="_Toc144973715"/>
      <w:r w:rsidRPr="007A1272">
        <w:rPr>
          <w:rFonts w:ascii="Times New Roman" w:hAnsi="Times New Roman" w:cs="Times New Roman"/>
          <w:b/>
          <w:color w:val="auto"/>
          <w:sz w:val="24"/>
        </w:rPr>
        <w:t>A.2. Misyon ve Stratejik Amaçlar</w:t>
      </w:r>
      <w:bookmarkEnd w:id="8"/>
      <w:r w:rsidRPr="007A1272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:rsidR="000E4E41" w:rsidRPr="0074716A" w:rsidRDefault="000E4E41" w:rsidP="00FC2E86">
      <w:pPr>
        <w:spacing w:after="0"/>
        <w:rPr>
          <w:rFonts w:ascii="Times New Roman" w:hAnsi="Times New Roman" w:cs="Times New Roman"/>
        </w:rPr>
      </w:pPr>
    </w:p>
    <w:p w:rsidR="000E4E41" w:rsidRPr="007A1272" w:rsidRDefault="000E4E41" w:rsidP="007A1272">
      <w:pPr>
        <w:pStyle w:val="Balk3"/>
        <w:rPr>
          <w:rFonts w:ascii="Times New Roman" w:hAnsi="Times New Roman" w:cs="Times New Roman"/>
          <w:b/>
          <w:i/>
          <w:color w:val="auto"/>
        </w:rPr>
      </w:pPr>
      <w:bookmarkStart w:id="9" w:name="_Toc144973716"/>
      <w:r w:rsidRPr="007A1272">
        <w:rPr>
          <w:rFonts w:ascii="Times New Roman" w:hAnsi="Times New Roman" w:cs="Times New Roman"/>
          <w:b/>
          <w:color w:val="auto"/>
        </w:rPr>
        <w:t xml:space="preserve">A.2.1. Misyon, </w:t>
      </w:r>
      <w:proofErr w:type="gramStart"/>
      <w:r w:rsidRPr="007A1272">
        <w:rPr>
          <w:rFonts w:ascii="Times New Roman" w:hAnsi="Times New Roman" w:cs="Times New Roman"/>
          <w:b/>
          <w:color w:val="auto"/>
        </w:rPr>
        <w:t>vizyon</w:t>
      </w:r>
      <w:proofErr w:type="gramEnd"/>
      <w:r w:rsidRPr="007A1272">
        <w:rPr>
          <w:rFonts w:ascii="Times New Roman" w:hAnsi="Times New Roman" w:cs="Times New Roman"/>
          <w:b/>
          <w:color w:val="auto"/>
        </w:rPr>
        <w:t xml:space="preserve"> ve </w:t>
      </w:r>
      <w:r w:rsidR="00CC08EB" w:rsidRPr="007A1272">
        <w:rPr>
          <w:rFonts w:ascii="Times New Roman" w:hAnsi="Times New Roman" w:cs="Times New Roman"/>
          <w:b/>
          <w:color w:val="auto"/>
        </w:rPr>
        <w:t>politikalar</w:t>
      </w:r>
      <w:bookmarkEnd w:id="9"/>
      <w:r w:rsidRPr="007A1272">
        <w:rPr>
          <w:rFonts w:ascii="Times New Roman" w:hAnsi="Times New Roman" w:cs="Times New Roman"/>
          <w:b/>
          <w:color w:val="auto"/>
        </w:rPr>
        <w:t xml:space="preserve"> </w:t>
      </w:r>
    </w:p>
    <w:p w:rsidR="000E4E41" w:rsidRPr="0074716A" w:rsidRDefault="000E4E41" w:rsidP="00FC2E86">
      <w:pPr>
        <w:spacing w:after="0"/>
        <w:rPr>
          <w:rFonts w:ascii="Times New Roman" w:hAnsi="Times New Roman" w:cs="Times New Roman"/>
        </w:rPr>
      </w:pPr>
    </w:p>
    <w:p w:rsidR="00CC08EB" w:rsidRPr="0074716A" w:rsidRDefault="00CC08EB" w:rsidP="00FC2E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365C" w:rsidRPr="0074716A" w:rsidRDefault="00A8365C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74716A">
        <w:rPr>
          <w:rFonts w:ascii="Times New Roman" w:hAnsi="Times New Roman" w:cs="Times New Roman"/>
          <w:b/>
        </w:rPr>
        <w:t xml:space="preserve">Kanıtlar: </w:t>
      </w:r>
    </w:p>
    <w:p w:rsidR="002B08B9" w:rsidRDefault="002B08B9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2B08B9" w:rsidRDefault="002B08B9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6F3E64" w:rsidRPr="0074716A" w:rsidRDefault="006F3E64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74716A">
        <w:rPr>
          <w:rFonts w:ascii="Times New Roman" w:hAnsi="Times New Roman" w:cs="Times New Roman"/>
          <w:b/>
        </w:rPr>
        <w:t>Olgunluk Düzeyi:</w:t>
      </w:r>
    </w:p>
    <w:p w:rsidR="006F3E64" w:rsidRPr="0074716A" w:rsidRDefault="006F3E64" w:rsidP="00FC2E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716A">
        <w:rPr>
          <w:rFonts w:ascii="Times New Roman" w:hAnsi="Times New Roman" w:cs="Times New Roman"/>
        </w:rPr>
        <w:t>Yapılan açıklamalar ve sunulan kanıtlar doğrultusunda bu alt ölçüt ile ilgili aşağıdaki olgunluk düzeylerinden birisi (1’den 5’e kadar) seçilir.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23"/>
        <w:gridCol w:w="1792"/>
        <w:gridCol w:w="1799"/>
        <w:gridCol w:w="1848"/>
        <w:gridCol w:w="1798"/>
      </w:tblGrid>
      <w:tr w:rsidR="006F3E64" w:rsidRPr="0074716A" w:rsidTr="00882DC8">
        <w:tc>
          <w:tcPr>
            <w:tcW w:w="1823" w:type="dxa"/>
          </w:tcPr>
          <w:p w:rsidR="006F3E64" w:rsidRPr="0074716A" w:rsidRDefault="006F3E64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</w:tcPr>
          <w:p w:rsidR="006F3E64" w:rsidRPr="0074716A" w:rsidRDefault="006F3E64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:rsidR="006F3E64" w:rsidRPr="0074716A" w:rsidRDefault="006F3E64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8" w:type="dxa"/>
          </w:tcPr>
          <w:p w:rsidR="006F3E64" w:rsidRPr="0074716A" w:rsidRDefault="006F3E64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8" w:type="dxa"/>
          </w:tcPr>
          <w:p w:rsidR="006F3E64" w:rsidRPr="0074716A" w:rsidRDefault="006F3E64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5</w:t>
            </w:r>
          </w:p>
        </w:tc>
      </w:tr>
      <w:tr w:rsidR="006F3E64" w:rsidRPr="0074716A" w:rsidTr="00882DC8">
        <w:tc>
          <w:tcPr>
            <w:tcW w:w="1823" w:type="dxa"/>
          </w:tcPr>
          <w:p w:rsidR="006F3E64" w:rsidRPr="0074716A" w:rsidRDefault="006F3E64" w:rsidP="00FC2E86">
            <w:pPr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 xml:space="preserve">Birimde </w:t>
            </w:r>
          </w:p>
          <w:p w:rsidR="006F3E64" w:rsidRPr="0074716A" w:rsidRDefault="006F3E64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tanımlanmış </w:t>
            </w:r>
            <w:proofErr w:type="gramStart"/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misyon</w:t>
            </w:r>
            <w:proofErr w:type="gramEnd"/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, vizyon bulunmamaktadır.</w:t>
            </w:r>
          </w:p>
        </w:tc>
        <w:tc>
          <w:tcPr>
            <w:tcW w:w="1792" w:type="dxa"/>
          </w:tcPr>
          <w:p w:rsidR="006F3E64" w:rsidRPr="0074716A" w:rsidRDefault="006F3E64" w:rsidP="00FC2E86">
            <w:pPr>
              <w:pStyle w:val="Default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Birimde tanımlanmış ve </w:t>
            </w:r>
            <w:r w:rsidRPr="007471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kuruma özgü </w:t>
            </w:r>
            <w:proofErr w:type="gramStart"/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misyon</w:t>
            </w:r>
            <w:proofErr w:type="gramEnd"/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, vizyon bulunmaktadır</w:t>
            </w:r>
            <w:r w:rsidRPr="007471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6F3E64" w:rsidRPr="0074716A" w:rsidRDefault="006F3E64" w:rsidP="00FC2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6F3E64" w:rsidRPr="0074716A" w:rsidRDefault="006F3E64" w:rsidP="00FC2E86">
            <w:pPr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lastRenderedPageBreak/>
              <w:t xml:space="preserve">Birim genelinde </w:t>
            </w:r>
            <w:proofErr w:type="gramStart"/>
            <w:r w:rsidRPr="0074716A">
              <w:rPr>
                <w:rFonts w:ascii="Times New Roman" w:hAnsi="Times New Roman" w:cs="Times New Roman"/>
              </w:rPr>
              <w:t>misyon</w:t>
            </w:r>
            <w:proofErr w:type="gramEnd"/>
            <w:r w:rsidRPr="0074716A">
              <w:rPr>
                <w:rFonts w:ascii="Times New Roman" w:hAnsi="Times New Roman" w:cs="Times New Roman"/>
              </w:rPr>
              <w:t xml:space="preserve">, vizyon </w:t>
            </w:r>
            <w:r w:rsidRPr="0074716A">
              <w:rPr>
                <w:rFonts w:ascii="Times New Roman" w:hAnsi="Times New Roman" w:cs="Times New Roman"/>
              </w:rPr>
              <w:lastRenderedPageBreak/>
              <w:t>ve politikalarla uyumlu uygulamalar bulunmaktadır.</w:t>
            </w:r>
          </w:p>
        </w:tc>
        <w:tc>
          <w:tcPr>
            <w:tcW w:w="1848" w:type="dxa"/>
          </w:tcPr>
          <w:p w:rsidR="006F3E64" w:rsidRPr="0074716A" w:rsidRDefault="006F3E64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Misyon, </w:t>
            </w:r>
            <w:proofErr w:type="gramStart"/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vizyon</w:t>
            </w:r>
            <w:proofErr w:type="gramEnd"/>
            <w:r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 ve politikalar </w:t>
            </w:r>
            <w:r w:rsidRPr="007471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doğrultusunda gerçekleştirilen uygulamalar izlenmekte ve paydaşlarla birlikte değerlendirilerek önlemler alınmaktadır.</w:t>
            </w:r>
          </w:p>
        </w:tc>
        <w:tc>
          <w:tcPr>
            <w:tcW w:w="1798" w:type="dxa"/>
          </w:tcPr>
          <w:p w:rsidR="006F3E64" w:rsidRPr="0074716A" w:rsidRDefault="006F3E64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İçselleştirilmiş, sistematik, </w:t>
            </w:r>
            <w:r w:rsidRPr="007471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sürdürülebilir ve örnek gösterilebilir uygulamalar bulunmaktadır.</w:t>
            </w:r>
          </w:p>
        </w:tc>
      </w:tr>
    </w:tbl>
    <w:p w:rsidR="000E4E41" w:rsidRPr="0074716A" w:rsidRDefault="000E4E41" w:rsidP="00FC2E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</w:p>
    <w:p w:rsidR="007C6431" w:rsidRPr="0074716A" w:rsidRDefault="007C6431" w:rsidP="00FC2E86">
      <w:pPr>
        <w:spacing w:after="0"/>
        <w:rPr>
          <w:rFonts w:ascii="Times New Roman" w:hAnsi="Times New Roman" w:cs="Times New Roman"/>
        </w:rPr>
      </w:pPr>
    </w:p>
    <w:p w:rsidR="007E609E" w:rsidRPr="002B08B9" w:rsidRDefault="00F15BE7" w:rsidP="002B08B9">
      <w:pPr>
        <w:pStyle w:val="Balk2"/>
        <w:rPr>
          <w:rFonts w:ascii="Times New Roman" w:hAnsi="Times New Roman" w:cs="Times New Roman"/>
          <w:b/>
          <w:color w:val="auto"/>
          <w:sz w:val="24"/>
        </w:rPr>
      </w:pPr>
      <w:bookmarkStart w:id="10" w:name="_Toc144973717"/>
      <w:r w:rsidRPr="002B08B9">
        <w:rPr>
          <w:rFonts w:ascii="Times New Roman" w:hAnsi="Times New Roman" w:cs="Times New Roman"/>
          <w:b/>
          <w:color w:val="auto"/>
          <w:sz w:val="24"/>
        </w:rPr>
        <w:t>A.3. Paydaş Katılımı</w:t>
      </w:r>
      <w:bookmarkEnd w:id="10"/>
    </w:p>
    <w:p w:rsidR="007E609E" w:rsidRPr="0074716A" w:rsidRDefault="007E609E" w:rsidP="00FC2E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609E" w:rsidRPr="002B08B9" w:rsidRDefault="00584C26" w:rsidP="002B08B9">
      <w:pPr>
        <w:pStyle w:val="Balk2"/>
        <w:rPr>
          <w:rFonts w:ascii="Times New Roman" w:hAnsi="Times New Roman" w:cs="Times New Roman"/>
          <w:b/>
          <w:color w:val="auto"/>
          <w:sz w:val="24"/>
        </w:rPr>
      </w:pPr>
      <w:bookmarkStart w:id="11" w:name="_Toc144973718"/>
      <w:r w:rsidRPr="002B08B9">
        <w:rPr>
          <w:rFonts w:ascii="Times New Roman" w:hAnsi="Times New Roman" w:cs="Times New Roman"/>
          <w:b/>
          <w:color w:val="auto"/>
          <w:sz w:val="24"/>
        </w:rPr>
        <w:t>A.3.1. İç ve Dış paydaş Katılımı</w:t>
      </w:r>
      <w:bookmarkEnd w:id="11"/>
    </w:p>
    <w:p w:rsidR="00CD5410" w:rsidRPr="0074716A" w:rsidRDefault="00CD5410" w:rsidP="00FC2E8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35CD6" w:rsidRPr="0074716A" w:rsidRDefault="00135CD6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135CD6" w:rsidRPr="0074716A" w:rsidRDefault="002B08B9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</w:t>
      </w:r>
      <w:r w:rsidR="00135CD6" w:rsidRPr="0074716A">
        <w:rPr>
          <w:rFonts w:ascii="Times New Roman" w:hAnsi="Times New Roman" w:cs="Times New Roman"/>
          <w:b/>
        </w:rPr>
        <w:t xml:space="preserve">anıtlar: </w:t>
      </w:r>
    </w:p>
    <w:p w:rsidR="00135CD6" w:rsidRPr="0074716A" w:rsidRDefault="00135CD6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135CD6" w:rsidRPr="0074716A" w:rsidRDefault="00135CD6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74716A">
        <w:rPr>
          <w:rFonts w:ascii="Times New Roman" w:hAnsi="Times New Roman" w:cs="Times New Roman"/>
          <w:b/>
        </w:rPr>
        <w:t>Olgunluk Düzeyi:</w:t>
      </w:r>
    </w:p>
    <w:p w:rsidR="00135CD6" w:rsidRPr="0074716A" w:rsidRDefault="00135CD6" w:rsidP="00FC2E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716A">
        <w:rPr>
          <w:rFonts w:ascii="Times New Roman" w:hAnsi="Times New Roman" w:cs="Times New Roman"/>
        </w:rPr>
        <w:t>Yapılan açıklamalar ve sunulan kanıtlar doğrultusunda bu alt ölçüt ile ilgili aşağıdaki olgunluk düzeylerinden birisi (1’den 5’e kadar) seçilir.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23"/>
        <w:gridCol w:w="1759"/>
        <w:gridCol w:w="1634"/>
        <w:gridCol w:w="2202"/>
        <w:gridCol w:w="1642"/>
      </w:tblGrid>
      <w:tr w:rsidR="00135CD6" w:rsidRPr="0074716A" w:rsidTr="00135CD6">
        <w:tc>
          <w:tcPr>
            <w:tcW w:w="1823" w:type="dxa"/>
          </w:tcPr>
          <w:p w:rsidR="00135CD6" w:rsidRPr="0074716A" w:rsidRDefault="00135CD6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</w:tcPr>
          <w:p w:rsidR="00135CD6" w:rsidRPr="0074716A" w:rsidRDefault="00135CD6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:rsidR="00135CD6" w:rsidRPr="0074716A" w:rsidRDefault="00135CD6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8" w:type="dxa"/>
          </w:tcPr>
          <w:p w:rsidR="00135CD6" w:rsidRPr="0074716A" w:rsidRDefault="00135CD6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8" w:type="dxa"/>
          </w:tcPr>
          <w:p w:rsidR="00135CD6" w:rsidRPr="0074716A" w:rsidRDefault="00135CD6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5</w:t>
            </w:r>
          </w:p>
        </w:tc>
      </w:tr>
      <w:tr w:rsidR="00135CD6" w:rsidRPr="0074716A" w:rsidTr="00135CD6">
        <w:tc>
          <w:tcPr>
            <w:tcW w:w="1823" w:type="dxa"/>
          </w:tcPr>
          <w:p w:rsidR="00135CD6" w:rsidRPr="0074716A" w:rsidRDefault="00BD14CB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Birimin</w:t>
            </w:r>
            <w:r w:rsidR="00135CD6"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 iç kalite güvencesi sistemine paydaş katılımını sağlayacak mekanizmalar bulunmamaktadır. </w:t>
            </w:r>
          </w:p>
        </w:tc>
        <w:tc>
          <w:tcPr>
            <w:tcW w:w="1792" w:type="dxa"/>
          </w:tcPr>
          <w:p w:rsidR="00135CD6" w:rsidRPr="0074716A" w:rsidRDefault="00BD14CB" w:rsidP="00FC2E8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Birimde</w:t>
            </w:r>
            <w:r w:rsidR="00135CD6"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 kalite güvencesi, eğitim ve öğretim, araştırma ve geliştirme, toplumsal katkı, yönetim sistemi ve </w:t>
            </w:r>
            <w:proofErr w:type="spellStart"/>
            <w:r w:rsidR="00135CD6" w:rsidRPr="0074716A">
              <w:rPr>
                <w:rFonts w:ascii="Times New Roman" w:hAnsi="Times New Roman" w:cs="Times New Roman"/>
                <w:sz w:val="22"/>
                <w:szCs w:val="22"/>
              </w:rPr>
              <w:t>uluslararasılaşma</w:t>
            </w:r>
            <w:proofErr w:type="spellEnd"/>
            <w:r w:rsidR="00135CD6"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 süreçlerinin PUKÖ katmanlarına paydaş katılımını sağlamak için planlamalar bulunmaktadır</w:t>
            </w:r>
            <w:r w:rsidR="00135CD6" w:rsidRPr="0074716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  <w:p w:rsidR="00135CD6" w:rsidRPr="0074716A" w:rsidRDefault="00135CD6" w:rsidP="00FC2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135CD6" w:rsidRPr="0074716A" w:rsidRDefault="00135CD6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Tüm süreçlerdeki PUKÖ katmanlarına paydaş katılımını sağlamak üzere Kurumun geneline yayılmış mekanizmalar bulunmaktadır.</w:t>
            </w:r>
          </w:p>
        </w:tc>
        <w:tc>
          <w:tcPr>
            <w:tcW w:w="1848" w:type="dxa"/>
          </w:tcPr>
          <w:p w:rsidR="00135CD6" w:rsidRPr="0074716A" w:rsidRDefault="00135CD6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Paydaş katılım mekanizmalarının işleyişi izlenmekte ve bağlı iyileştirmeler gerçekleştirilmektedir.</w:t>
            </w:r>
          </w:p>
        </w:tc>
        <w:tc>
          <w:tcPr>
            <w:tcW w:w="1798" w:type="dxa"/>
          </w:tcPr>
          <w:p w:rsidR="00135CD6" w:rsidRPr="0074716A" w:rsidRDefault="00135CD6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İçselleştirilmiş, sistematik, sürdürülebilir ve örnek gösterilebilir uygulamalar bulunmaktadır.</w:t>
            </w:r>
          </w:p>
        </w:tc>
      </w:tr>
    </w:tbl>
    <w:p w:rsidR="00135CD6" w:rsidRPr="0074716A" w:rsidRDefault="00135CD6" w:rsidP="00FC2E8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54140" w:rsidRPr="0074716A" w:rsidRDefault="00354140" w:rsidP="00FC2E8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A47D3" w:rsidRPr="002B08B9" w:rsidRDefault="0037686B" w:rsidP="002B08B9">
      <w:pPr>
        <w:pStyle w:val="Balk3"/>
        <w:rPr>
          <w:rFonts w:ascii="Times New Roman" w:hAnsi="Times New Roman" w:cs="Times New Roman"/>
          <w:b/>
          <w:color w:val="auto"/>
        </w:rPr>
      </w:pPr>
      <w:bookmarkStart w:id="12" w:name="_Toc144973719"/>
      <w:r w:rsidRPr="002B08B9">
        <w:rPr>
          <w:rFonts w:ascii="Times New Roman" w:hAnsi="Times New Roman" w:cs="Times New Roman"/>
          <w:b/>
          <w:color w:val="auto"/>
        </w:rPr>
        <w:t>A.3.2. Öğrenci Geri Bildirimleri</w:t>
      </w:r>
      <w:bookmarkEnd w:id="12"/>
    </w:p>
    <w:p w:rsidR="0037686B" w:rsidRPr="0074716A" w:rsidRDefault="0037686B" w:rsidP="00FC2E86">
      <w:pPr>
        <w:spacing w:after="0"/>
        <w:rPr>
          <w:rFonts w:ascii="Times New Roman" w:hAnsi="Times New Roman" w:cs="Times New Roman"/>
        </w:rPr>
      </w:pPr>
    </w:p>
    <w:p w:rsidR="00205B57" w:rsidRPr="0074716A" w:rsidRDefault="00205B57" w:rsidP="00FC2E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p w:rsidR="00205B57" w:rsidRPr="0074716A" w:rsidRDefault="00205B57" w:rsidP="00FC2E86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74716A">
        <w:rPr>
          <w:rFonts w:ascii="Times New Roman" w:hAnsi="Times New Roman" w:cs="Times New Roman"/>
          <w:b/>
        </w:rPr>
        <w:t xml:space="preserve">Kanıtlar: </w:t>
      </w:r>
    </w:p>
    <w:p w:rsidR="00FC2E86" w:rsidRDefault="00FC2E86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2B08B9" w:rsidRDefault="002B08B9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BD14CB" w:rsidRPr="0074716A" w:rsidRDefault="00BD14CB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74716A">
        <w:rPr>
          <w:rFonts w:ascii="Times New Roman" w:hAnsi="Times New Roman" w:cs="Times New Roman"/>
          <w:b/>
        </w:rPr>
        <w:t>Olgunluk Düzeyi:</w:t>
      </w:r>
    </w:p>
    <w:p w:rsidR="00BD14CB" w:rsidRPr="0074716A" w:rsidRDefault="00BD14CB" w:rsidP="00FC2E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716A">
        <w:rPr>
          <w:rFonts w:ascii="Times New Roman" w:hAnsi="Times New Roman" w:cs="Times New Roman"/>
        </w:rPr>
        <w:t>Yapılan açıklamalar ve sunulan kanıtlar doğrultusunda bu alt ölçüt ile ilgili aşağıdaki olgunluk düzeylerinden birisi (1’den 5’e kadar) seçilir.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23"/>
        <w:gridCol w:w="1792"/>
        <w:gridCol w:w="1799"/>
        <w:gridCol w:w="1848"/>
        <w:gridCol w:w="1798"/>
      </w:tblGrid>
      <w:tr w:rsidR="00BD14CB" w:rsidRPr="0074716A" w:rsidTr="007964AD">
        <w:tc>
          <w:tcPr>
            <w:tcW w:w="1823" w:type="dxa"/>
          </w:tcPr>
          <w:p w:rsidR="00BD14CB" w:rsidRPr="0074716A" w:rsidRDefault="00BD14CB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</w:tcPr>
          <w:p w:rsidR="00BD14CB" w:rsidRPr="0074716A" w:rsidRDefault="00BD14CB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:rsidR="00BD14CB" w:rsidRPr="0074716A" w:rsidRDefault="00BD14CB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8" w:type="dxa"/>
          </w:tcPr>
          <w:p w:rsidR="00BD14CB" w:rsidRPr="0074716A" w:rsidRDefault="00BD14CB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8" w:type="dxa"/>
          </w:tcPr>
          <w:p w:rsidR="00BD14CB" w:rsidRPr="0074716A" w:rsidRDefault="00BD14CB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5</w:t>
            </w:r>
          </w:p>
        </w:tc>
      </w:tr>
      <w:tr w:rsidR="00BD14CB" w:rsidRPr="0074716A" w:rsidTr="007964AD">
        <w:tc>
          <w:tcPr>
            <w:tcW w:w="1823" w:type="dxa"/>
          </w:tcPr>
          <w:p w:rsidR="00BD14CB" w:rsidRPr="0074716A" w:rsidRDefault="00BD14CB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Birimde öğrenci geri bildirimlerinin alınmasına yönelik mekanizmalar bulunmamaktadır. </w:t>
            </w:r>
          </w:p>
        </w:tc>
        <w:tc>
          <w:tcPr>
            <w:tcW w:w="1792" w:type="dxa"/>
          </w:tcPr>
          <w:p w:rsidR="00BD14CB" w:rsidRPr="0074716A" w:rsidRDefault="00BD14CB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Birimde öğretim süreçlerine ilişkin olarak öğrencilerin geri bildirimlerinin (ders, dersin öğretim elemanı, program, öğrenci iş yükü* vb.) alınmasına ilişkin ilke ve kurallar oluşturulmuştur.</w:t>
            </w:r>
          </w:p>
        </w:tc>
        <w:tc>
          <w:tcPr>
            <w:tcW w:w="1799" w:type="dxa"/>
          </w:tcPr>
          <w:p w:rsidR="00BD14CB" w:rsidRPr="0074716A" w:rsidRDefault="00BD14CB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Programların genelinde öğrenci geri bildirimleri (her yarıyıl ya da her akademik </w:t>
            </w:r>
            <w:proofErr w:type="gramStart"/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yıl sonunda</w:t>
            </w:r>
            <w:proofErr w:type="gramEnd"/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) alınmaktadır.</w:t>
            </w:r>
          </w:p>
        </w:tc>
        <w:tc>
          <w:tcPr>
            <w:tcW w:w="1848" w:type="dxa"/>
          </w:tcPr>
          <w:p w:rsidR="00BD14CB" w:rsidRPr="0074716A" w:rsidRDefault="00BD14CB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Tüm programlarda öğrenci geri bildirimlerinin alınmasına ilişkin uygulamalar izlenmekte ve öğrenci katılımına dayalı biçimde iyileştirilmektedir. Geri bildirim sonuçları karar alma süreçlerine yansıtılmaktadır.</w:t>
            </w:r>
          </w:p>
        </w:tc>
        <w:tc>
          <w:tcPr>
            <w:tcW w:w="1798" w:type="dxa"/>
          </w:tcPr>
          <w:p w:rsidR="00BD14CB" w:rsidRPr="0074716A" w:rsidRDefault="00BD14CB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İçselleştirilmiş, sistematik, sürdürülebilir ve örnek gösterilebilir uygulamalar bulunmaktadır.</w:t>
            </w:r>
          </w:p>
        </w:tc>
      </w:tr>
    </w:tbl>
    <w:p w:rsidR="00BD14CB" w:rsidRPr="0074716A" w:rsidRDefault="00BD14CB" w:rsidP="00FC2E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C63FC" w:rsidRPr="0074716A" w:rsidRDefault="00AC63FC" w:rsidP="00FC2E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C63FC" w:rsidRPr="002B08B9" w:rsidRDefault="00AC63FC" w:rsidP="002B08B9">
      <w:pPr>
        <w:pStyle w:val="Balk3"/>
        <w:rPr>
          <w:rFonts w:ascii="Times New Roman" w:hAnsi="Times New Roman" w:cs="Times New Roman"/>
          <w:b/>
          <w:color w:val="auto"/>
        </w:rPr>
      </w:pPr>
      <w:bookmarkStart w:id="13" w:name="_Toc144973720"/>
      <w:r w:rsidRPr="002B08B9">
        <w:rPr>
          <w:rFonts w:ascii="Times New Roman" w:hAnsi="Times New Roman" w:cs="Times New Roman"/>
          <w:b/>
          <w:color w:val="auto"/>
        </w:rPr>
        <w:t>A.3.3. Mezun İlişkileri Yönetimi</w:t>
      </w:r>
      <w:bookmarkEnd w:id="13"/>
    </w:p>
    <w:p w:rsidR="00AC63FC" w:rsidRPr="0074716A" w:rsidRDefault="00AC63FC" w:rsidP="00FC2E86">
      <w:pPr>
        <w:spacing w:after="0"/>
        <w:rPr>
          <w:rFonts w:ascii="Times New Roman" w:hAnsi="Times New Roman" w:cs="Times New Roman"/>
        </w:rPr>
      </w:pPr>
    </w:p>
    <w:p w:rsidR="00E87954" w:rsidRPr="0074716A" w:rsidRDefault="00E87954" w:rsidP="00FC2E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color w:val="000000"/>
          <w:sz w:val="24"/>
        </w:rPr>
      </w:pPr>
    </w:p>
    <w:p w:rsidR="00E87954" w:rsidRPr="0074716A" w:rsidRDefault="00E87954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74716A">
        <w:rPr>
          <w:rFonts w:ascii="Times New Roman" w:hAnsi="Times New Roman" w:cs="Times New Roman"/>
          <w:b/>
        </w:rPr>
        <w:t xml:space="preserve">Kanıtlar: </w:t>
      </w:r>
    </w:p>
    <w:p w:rsidR="00FC2E86" w:rsidRDefault="00FC2E86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9616AD" w:rsidRPr="0074716A" w:rsidRDefault="009616AD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74716A">
        <w:rPr>
          <w:rFonts w:ascii="Times New Roman" w:hAnsi="Times New Roman" w:cs="Times New Roman"/>
          <w:b/>
        </w:rPr>
        <w:t>Olgunluk Düzeyi:</w:t>
      </w:r>
    </w:p>
    <w:p w:rsidR="009616AD" w:rsidRPr="0074716A" w:rsidRDefault="009616AD" w:rsidP="00FC2E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716A">
        <w:rPr>
          <w:rFonts w:ascii="Times New Roman" w:hAnsi="Times New Roman" w:cs="Times New Roman"/>
        </w:rPr>
        <w:t>Yapılan açıklamalar ve sunulan kanıtlar doğrultusunda bu alt ölçüt ile ilgili aşağıdaki olgunluk düzeylerinden birisi (1’den 5’e kadar) seçilir.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98"/>
        <w:gridCol w:w="1785"/>
        <w:gridCol w:w="1772"/>
        <w:gridCol w:w="1827"/>
        <w:gridCol w:w="1778"/>
      </w:tblGrid>
      <w:tr w:rsidR="009616AD" w:rsidRPr="0074716A" w:rsidTr="00882DC8">
        <w:tc>
          <w:tcPr>
            <w:tcW w:w="1823" w:type="dxa"/>
          </w:tcPr>
          <w:p w:rsidR="009616AD" w:rsidRPr="0074716A" w:rsidRDefault="009616AD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</w:tcPr>
          <w:p w:rsidR="009616AD" w:rsidRPr="0074716A" w:rsidRDefault="009616AD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:rsidR="009616AD" w:rsidRPr="0074716A" w:rsidRDefault="009616AD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8" w:type="dxa"/>
          </w:tcPr>
          <w:p w:rsidR="009616AD" w:rsidRPr="0074716A" w:rsidRDefault="009616AD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8" w:type="dxa"/>
          </w:tcPr>
          <w:p w:rsidR="009616AD" w:rsidRPr="0074716A" w:rsidRDefault="009616AD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5</w:t>
            </w:r>
          </w:p>
        </w:tc>
      </w:tr>
      <w:tr w:rsidR="009616AD" w:rsidRPr="0074716A" w:rsidTr="00882DC8">
        <w:tc>
          <w:tcPr>
            <w:tcW w:w="1823" w:type="dxa"/>
          </w:tcPr>
          <w:p w:rsidR="009616AD" w:rsidRPr="0074716A" w:rsidRDefault="009616AD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Birimde mezun izleme yapılmamaktadır</w:t>
            </w: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792" w:type="dxa"/>
          </w:tcPr>
          <w:p w:rsidR="009616AD" w:rsidRPr="0074716A" w:rsidRDefault="009616AD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 xml:space="preserve">Programların amaç ve hedeflerine ulaşılıp ulaşılmadığının irdelenmesi amacıyla bir </w:t>
            </w:r>
            <w:r w:rsidRPr="0074716A">
              <w:rPr>
                <w:rFonts w:ascii="Times New Roman" w:hAnsi="Times New Roman" w:cs="Times New Roman"/>
              </w:rPr>
              <w:lastRenderedPageBreak/>
              <w:t>mezun izleme sistemine ilişkin planlama bulunmaktadır</w:t>
            </w: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99" w:type="dxa"/>
          </w:tcPr>
          <w:p w:rsidR="009616AD" w:rsidRPr="0074716A" w:rsidRDefault="009616AD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lastRenderedPageBreak/>
              <w:t>Birimdeki programların genelinde mezun izleme sistemi uygulamaları vardır</w:t>
            </w: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8" w:type="dxa"/>
          </w:tcPr>
          <w:p w:rsidR="009616AD" w:rsidRPr="0074716A" w:rsidRDefault="009616AD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 xml:space="preserve">Mezun izleme sistemi uygulamaları izlenmekte ve ihtiyaçlar doğrultusunda programlarda </w:t>
            </w:r>
            <w:r w:rsidRPr="0074716A">
              <w:rPr>
                <w:rFonts w:ascii="Times New Roman" w:hAnsi="Times New Roman" w:cs="Times New Roman"/>
              </w:rPr>
              <w:lastRenderedPageBreak/>
              <w:t>güncellemeler yapılmaktadır</w:t>
            </w: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98" w:type="dxa"/>
          </w:tcPr>
          <w:p w:rsidR="009616AD" w:rsidRPr="0074716A" w:rsidRDefault="009616AD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İçselleştirilmiş, sistematik, sürdürülebilir ve örnek gösterilebilir uygulamalar bulunmaktadır.</w:t>
            </w:r>
          </w:p>
        </w:tc>
      </w:tr>
    </w:tbl>
    <w:p w:rsidR="009616AD" w:rsidRPr="0074716A" w:rsidRDefault="009616AD" w:rsidP="00FC2E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4140" w:rsidRPr="0074716A" w:rsidRDefault="00354140" w:rsidP="00FC2E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332F" w:rsidRPr="002B08B9" w:rsidRDefault="00C9332F" w:rsidP="002B08B9">
      <w:pPr>
        <w:pStyle w:val="Balk3"/>
        <w:rPr>
          <w:rFonts w:ascii="Times New Roman" w:hAnsi="Times New Roman" w:cs="Times New Roman"/>
          <w:b/>
          <w:color w:val="auto"/>
        </w:rPr>
      </w:pPr>
      <w:bookmarkStart w:id="14" w:name="_Toc144973721"/>
      <w:r w:rsidRPr="002B08B9">
        <w:rPr>
          <w:rFonts w:ascii="Times New Roman" w:hAnsi="Times New Roman" w:cs="Times New Roman"/>
          <w:b/>
          <w:color w:val="auto"/>
        </w:rPr>
        <w:t xml:space="preserve">A.3.4. </w:t>
      </w:r>
      <w:proofErr w:type="spellStart"/>
      <w:r w:rsidRPr="002B08B9">
        <w:rPr>
          <w:rFonts w:ascii="Times New Roman" w:hAnsi="Times New Roman" w:cs="Times New Roman"/>
          <w:b/>
          <w:color w:val="auto"/>
        </w:rPr>
        <w:t>Uluslararasılaşma</w:t>
      </w:r>
      <w:bookmarkEnd w:id="14"/>
      <w:proofErr w:type="spellEnd"/>
    </w:p>
    <w:p w:rsidR="000E6780" w:rsidRPr="0074716A" w:rsidRDefault="000E6780" w:rsidP="00FC2E86">
      <w:pPr>
        <w:spacing w:after="0"/>
        <w:rPr>
          <w:rFonts w:ascii="Times New Roman" w:hAnsi="Times New Roman" w:cs="Times New Roman"/>
        </w:rPr>
      </w:pPr>
    </w:p>
    <w:p w:rsidR="0053184C" w:rsidRDefault="0053184C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0E6780" w:rsidRPr="0074716A" w:rsidRDefault="000E6780" w:rsidP="00FC2E86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74716A">
        <w:rPr>
          <w:rFonts w:ascii="Times New Roman" w:hAnsi="Times New Roman" w:cs="Times New Roman"/>
          <w:b/>
        </w:rPr>
        <w:t xml:space="preserve">Kanıtlar: </w:t>
      </w:r>
    </w:p>
    <w:p w:rsidR="00701B27" w:rsidRPr="0074716A" w:rsidRDefault="00701B27" w:rsidP="002B08B9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53184C" w:rsidRPr="0074716A" w:rsidRDefault="0053184C" w:rsidP="00FC2E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01B27" w:rsidRPr="0074716A" w:rsidRDefault="00701B27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74716A">
        <w:rPr>
          <w:rFonts w:ascii="Times New Roman" w:hAnsi="Times New Roman" w:cs="Times New Roman"/>
          <w:b/>
        </w:rPr>
        <w:t>Olgunluk Düzeyi:</w:t>
      </w:r>
    </w:p>
    <w:p w:rsidR="00701B27" w:rsidRPr="0074716A" w:rsidRDefault="00701B27" w:rsidP="00FC2E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716A">
        <w:rPr>
          <w:rFonts w:ascii="Times New Roman" w:hAnsi="Times New Roman" w:cs="Times New Roman"/>
        </w:rPr>
        <w:t>Yapılan açıklamalar ve sunulan kanıtlar doğrultusunda bu alt ölçüt ile ilgili aşağıdaki olgunluk düzeylerinden birisi (1’den 5’e kadar) seçilir.</w:t>
      </w:r>
    </w:p>
    <w:tbl>
      <w:tblPr>
        <w:tblStyle w:val="TabloKlavuzu"/>
        <w:tblW w:w="9260" w:type="dxa"/>
        <w:tblLook w:val="04A0" w:firstRow="1" w:lastRow="0" w:firstColumn="1" w:lastColumn="0" w:noHBand="0" w:noVBand="1"/>
      </w:tblPr>
      <w:tblGrid>
        <w:gridCol w:w="1964"/>
        <w:gridCol w:w="1883"/>
        <w:gridCol w:w="1883"/>
        <w:gridCol w:w="1991"/>
        <w:gridCol w:w="1567"/>
      </w:tblGrid>
      <w:tr w:rsidR="006E0296" w:rsidRPr="0074716A" w:rsidTr="006E0296">
        <w:trPr>
          <w:trHeight w:val="259"/>
        </w:trPr>
        <w:tc>
          <w:tcPr>
            <w:tcW w:w="1982" w:type="dxa"/>
          </w:tcPr>
          <w:p w:rsidR="00701B27" w:rsidRPr="0074716A" w:rsidRDefault="00701B27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9" w:type="dxa"/>
          </w:tcPr>
          <w:p w:rsidR="00701B27" w:rsidRPr="0074716A" w:rsidRDefault="00701B27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9" w:type="dxa"/>
          </w:tcPr>
          <w:p w:rsidR="00701B27" w:rsidRPr="0074716A" w:rsidRDefault="00701B27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9" w:type="dxa"/>
          </w:tcPr>
          <w:p w:rsidR="00701B27" w:rsidRPr="0074716A" w:rsidRDefault="00701B27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1" w:type="dxa"/>
          </w:tcPr>
          <w:p w:rsidR="00701B27" w:rsidRPr="0074716A" w:rsidRDefault="00701B27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5</w:t>
            </w:r>
          </w:p>
        </w:tc>
      </w:tr>
      <w:tr w:rsidR="006E0296" w:rsidRPr="0074716A" w:rsidTr="006E0296">
        <w:trPr>
          <w:trHeight w:val="2271"/>
        </w:trPr>
        <w:tc>
          <w:tcPr>
            <w:tcW w:w="1982" w:type="dxa"/>
          </w:tcPr>
          <w:p w:rsidR="00701B27" w:rsidRPr="0074716A" w:rsidRDefault="00701B27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 xml:space="preserve">Birimde </w:t>
            </w:r>
            <w:proofErr w:type="spellStart"/>
            <w:r w:rsidRPr="0074716A">
              <w:rPr>
                <w:rFonts w:ascii="Times New Roman" w:hAnsi="Times New Roman" w:cs="Times New Roman"/>
              </w:rPr>
              <w:t>uluslararasılaşma</w:t>
            </w:r>
            <w:proofErr w:type="spellEnd"/>
            <w:r w:rsidRPr="0074716A">
              <w:rPr>
                <w:rFonts w:ascii="Times New Roman" w:hAnsi="Times New Roman" w:cs="Times New Roman"/>
              </w:rPr>
              <w:t xml:space="preserve"> faaliyeti bulunmamaktadır</w:t>
            </w: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99" w:type="dxa"/>
          </w:tcPr>
          <w:p w:rsidR="00701B27" w:rsidRPr="0074716A" w:rsidRDefault="00701B27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 xml:space="preserve">Kurumun </w:t>
            </w:r>
            <w:proofErr w:type="spellStart"/>
            <w:r w:rsidRPr="0074716A">
              <w:rPr>
                <w:rFonts w:ascii="Times New Roman" w:hAnsi="Times New Roman" w:cs="Times New Roman"/>
              </w:rPr>
              <w:t>uluslararasılaşma</w:t>
            </w:r>
            <w:proofErr w:type="spellEnd"/>
            <w:r w:rsidRPr="0074716A">
              <w:rPr>
                <w:rFonts w:ascii="Times New Roman" w:hAnsi="Times New Roman" w:cs="Times New Roman"/>
              </w:rPr>
              <w:t xml:space="preserve"> politikasıyla uyumlu birimde faaliyetlere yönelik planlamalar bulunmaktadır</w:t>
            </w: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99" w:type="dxa"/>
          </w:tcPr>
          <w:p w:rsidR="00701B27" w:rsidRPr="0074716A" w:rsidRDefault="006E0296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 xml:space="preserve">Birimin geneline yayılmış </w:t>
            </w:r>
            <w:proofErr w:type="spellStart"/>
            <w:r w:rsidRPr="0074716A">
              <w:rPr>
                <w:rFonts w:ascii="Times New Roman" w:hAnsi="Times New Roman" w:cs="Times New Roman"/>
              </w:rPr>
              <w:t>uluslararasılaşma</w:t>
            </w:r>
            <w:proofErr w:type="spellEnd"/>
            <w:r w:rsidRPr="0074716A">
              <w:rPr>
                <w:rFonts w:ascii="Times New Roman" w:hAnsi="Times New Roman" w:cs="Times New Roman"/>
              </w:rPr>
              <w:t xml:space="preserve"> faaliyetleri bulunmaktadır</w:t>
            </w:r>
            <w:r w:rsidR="00701B27" w:rsidRPr="007471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99" w:type="dxa"/>
          </w:tcPr>
          <w:p w:rsidR="00701B27" w:rsidRPr="0074716A" w:rsidRDefault="006E0296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 xml:space="preserve">Birimde </w:t>
            </w:r>
            <w:proofErr w:type="spellStart"/>
            <w:r w:rsidRPr="0074716A">
              <w:rPr>
                <w:rFonts w:ascii="Times New Roman" w:hAnsi="Times New Roman" w:cs="Times New Roman"/>
              </w:rPr>
              <w:t>uluslararasılaşma</w:t>
            </w:r>
            <w:proofErr w:type="spellEnd"/>
            <w:r w:rsidRPr="0074716A">
              <w:rPr>
                <w:rFonts w:ascii="Times New Roman" w:hAnsi="Times New Roman" w:cs="Times New Roman"/>
              </w:rPr>
              <w:t xml:space="preserve"> faaliyetleri izlenmekte ve iyileştirilmekted</w:t>
            </w:r>
            <w:r w:rsidR="00E15FF1" w:rsidRPr="0074716A">
              <w:rPr>
                <w:rFonts w:ascii="Times New Roman" w:hAnsi="Times New Roman" w:cs="Times New Roman"/>
              </w:rPr>
              <w:t>ir</w:t>
            </w:r>
            <w:r w:rsidR="00701B27" w:rsidRPr="007471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</w:tcPr>
          <w:p w:rsidR="00701B27" w:rsidRPr="0074716A" w:rsidRDefault="00701B27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İçselleştirilmiş, sistematik, sürdürülebilir ve örnek gösterilebilir uygulamalar bulunmaktadır.</w:t>
            </w:r>
          </w:p>
        </w:tc>
      </w:tr>
    </w:tbl>
    <w:p w:rsidR="0053184C" w:rsidRDefault="0053184C" w:rsidP="00FC2E8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772520" w:rsidRPr="0074716A" w:rsidRDefault="00772520" w:rsidP="002B08B9">
      <w:pPr>
        <w:pStyle w:val="Balk1"/>
        <w:numPr>
          <w:ilvl w:val="0"/>
          <w:numId w:val="10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144973722"/>
      <w:r w:rsidRPr="0074716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Eğitim-Öğretim</w:t>
      </w:r>
      <w:bookmarkEnd w:id="15"/>
    </w:p>
    <w:p w:rsidR="005427D1" w:rsidRPr="0074716A" w:rsidRDefault="005427D1" w:rsidP="00FC2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27D1" w:rsidRPr="0074716A" w:rsidRDefault="005427D1" w:rsidP="00FC2E86">
      <w:pPr>
        <w:pStyle w:val="Balk2"/>
        <w:spacing w:before="0"/>
        <w:rPr>
          <w:rFonts w:ascii="Times New Roman" w:hAnsi="Times New Roman" w:cs="Times New Roman"/>
          <w:b/>
          <w:color w:val="auto"/>
          <w:sz w:val="24"/>
        </w:rPr>
      </w:pPr>
      <w:bookmarkStart w:id="16" w:name="_Toc144973723"/>
      <w:r w:rsidRPr="0074716A">
        <w:rPr>
          <w:rFonts w:ascii="Times New Roman" w:hAnsi="Times New Roman" w:cs="Times New Roman"/>
          <w:b/>
          <w:color w:val="auto"/>
          <w:sz w:val="24"/>
        </w:rPr>
        <w:t>B.1. Program Tasarımı, Değerlendirmesi ve Güncellenmesi</w:t>
      </w:r>
      <w:bookmarkEnd w:id="16"/>
      <w:r w:rsidRPr="0074716A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:rsidR="00772520" w:rsidRPr="0074716A" w:rsidRDefault="00772520" w:rsidP="00FC2E86">
      <w:pPr>
        <w:spacing w:after="0"/>
        <w:rPr>
          <w:rFonts w:ascii="Times New Roman" w:hAnsi="Times New Roman" w:cs="Times New Roman"/>
        </w:rPr>
      </w:pPr>
    </w:p>
    <w:p w:rsidR="00772520" w:rsidRPr="0074716A" w:rsidRDefault="00772520" w:rsidP="00FC2E86">
      <w:pPr>
        <w:pStyle w:val="Balk3"/>
        <w:spacing w:before="0"/>
        <w:rPr>
          <w:rFonts w:ascii="Times New Roman" w:hAnsi="Times New Roman" w:cs="Times New Roman"/>
          <w:b/>
          <w:color w:val="auto"/>
        </w:rPr>
      </w:pPr>
      <w:bookmarkStart w:id="17" w:name="_Toc144973724"/>
      <w:r w:rsidRPr="0074716A">
        <w:rPr>
          <w:rFonts w:ascii="Times New Roman" w:hAnsi="Times New Roman" w:cs="Times New Roman"/>
          <w:b/>
          <w:color w:val="auto"/>
        </w:rPr>
        <w:t>B.1.1. Programların Tasarımı ve Onayı</w:t>
      </w:r>
      <w:bookmarkEnd w:id="17"/>
    </w:p>
    <w:p w:rsidR="00772520" w:rsidRPr="0074716A" w:rsidRDefault="00772520" w:rsidP="00FC2E86">
      <w:pPr>
        <w:spacing w:after="0"/>
        <w:rPr>
          <w:rFonts w:ascii="Times New Roman" w:hAnsi="Times New Roman" w:cs="Times New Roman"/>
        </w:rPr>
      </w:pPr>
    </w:p>
    <w:p w:rsidR="00772520" w:rsidRDefault="00772520" w:rsidP="00FC2E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2B08B9" w:rsidRPr="0074716A" w:rsidRDefault="002B08B9" w:rsidP="00FC2E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D9449E" w:rsidRPr="0074716A" w:rsidRDefault="00D9449E" w:rsidP="00FC2E86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74716A">
        <w:rPr>
          <w:rFonts w:ascii="Times New Roman" w:hAnsi="Times New Roman" w:cs="Times New Roman"/>
          <w:b/>
        </w:rPr>
        <w:t xml:space="preserve">Kanıtlar: </w:t>
      </w:r>
    </w:p>
    <w:p w:rsidR="00D9449E" w:rsidRDefault="00D9449E" w:rsidP="00FC2E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2B08B9" w:rsidRDefault="002B08B9" w:rsidP="00FC2E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2B08B9" w:rsidRPr="0074716A" w:rsidRDefault="002B08B9" w:rsidP="00FC2E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E15FF1" w:rsidRPr="0074716A" w:rsidRDefault="00E15FF1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74716A">
        <w:rPr>
          <w:rFonts w:ascii="Times New Roman" w:hAnsi="Times New Roman" w:cs="Times New Roman"/>
          <w:b/>
        </w:rPr>
        <w:t>Olgunluk Düzeyi:</w:t>
      </w:r>
    </w:p>
    <w:p w:rsidR="00E15FF1" w:rsidRPr="0074716A" w:rsidRDefault="00E15FF1" w:rsidP="00FC2E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716A">
        <w:rPr>
          <w:rFonts w:ascii="Times New Roman" w:hAnsi="Times New Roman" w:cs="Times New Roman"/>
        </w:rPr>
        <w:t>Yapılan açıklamalar ve sunulan kanıtlar doğrultusunda bu alt ölçüt ile ilgili aşağıdaki olgunluk düzeylerinden birisi (1’den 5’e kadar) seçilir.</w:t>
      </w:r>
    </w:p>
    <w:tbl>
      <w:tblPr>
        <w:tblStyle w:val="TabloKlavuzu"/>
        <w:tblW w:w="9260" w:type="dxa"/>
        <w:tblLook w:val="04A0" w:firstRow="1" w:lastRow="0" w:firstColumn="1" w:lastColumn="0" w:noHBand="0" w:noVBand="1"/>
      </w:tblPr>
      <w:tblGrid>
        <w:gridCol w:w="1982"/>
        <w:gridCol w:w="1899"/>
        <w:gridCol w:w="1899"/>
        <w:gridCol w:w="1899"/>
        <w:gridCol w:w="1581"/>
      </w:tblGrid>
      <w:tr w:rsidR="00E15FF1" w:rsidRPr="0074716A" w:rsidTr="00882DC8">
        <w:trPr>
          <w:trHeight w:val="259"/>
        </w:trPr>
        <w:tc>
          <w:tcPr>
            <w:tcW w:w="1982" w:type="dxa"/>
          </w:tcPr>
          <w:p w:rsidR="00E15FF1" w:rsidRPr="0074716A" w:rsidRDefault="00E15FF1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9" w:type="dxa"/>
          </w:tcPr>
          <w:p w:rsidR="00E15FF1" w:rsidRPr="0074716A" w:rsidRDefault="00E15FF1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9" w:type="dxa"/>
          </w:tcPr>
          <w:p w:rsidR="00E15FF1" w:rsidRPr="0074716A" w:rsidRDefault="00E15FF1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9" w:type="dxa"/>
          </w:tcPr>
          <w:p w:rsidR="00E15FF1" w:rsidRPr="0074716A" w:rsidRDefault="00E15FF1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1" w:type="dxa"/>
          </w:tcPr>
          <w:p w:rsidR="00E15FF1" w:rsidRPr="0074716A" w:rsidRDefault="00E15FF1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5</w:t>
            </w:r>
          </w:p>
        </w:tc>
      </w:tr>
      <w:tr w:rsidR="00E15FF1" w:rsidRPr="0074716A" w:rsidTr="00882DC8">
        <w:trPr>
          <w:trHeight w:val="2271"/>
        </w:trPr>
        <w:tc>
          <w:tcPr>
            <w:tcW w:w="1982" w:type="dxa"/>
          </w:tcPr>
          <w:p w:rsidR="00E15FF1" w:rsidRPr="0074716A" w:rsidRDefault="00E15FF1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Birimde </w:t>
            </w:r>
          </w:p>
          <w:p w:rsidR="00E15FF1" w:rsidRPr="0074716A" w:rsidRDefault="00E15FF1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programların</w:t>
            </w:r>
            <w:proofErr w:type="gramEnd"/>
            <w:r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 tasarımı ve onayına ilişkin süreçler tanımlanmamıştır. </w:t>
            </w:r>
          </w:p>
        </w:tc>
        <w:tc>
          <w:tcPr>
            <w:tcW w:w="1899" w:type="dxa"/>
          </w:tcPr>
          <w:p w:rsidR="00E15FF1" w:rsidRPr="0074716A" w:rsidRDefault="00E15FF1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Kurumda/Birimde programların tasarımı ve onayına ilişkin ilke, yöntem, TYYÇ ile uyum ve paydaş katılımını içeren tanımlı süreçler bulunmaktadır.</w:t>
            </w:r>
          </w:p>
        </w:tc>
        <w:tc>
          <w:tcPr>
            <w:tcW w:w="1899" w:type="dxa"/>
          </w:tcPr>
          <w:p w:rsidR="00E15FF1" w:rsidRPr="0074716A" w:rsidRDefault="00E15FF1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Tanımlı süreçler doğrultusunda; Birim genelinde, tasarımı ve onayı gerçekleşen programlar, programların amaç ve öğrenme çıktılarına uygun olarak yürütülmektedir.</w:t>
            </w:r>
          </w:p>
        </w:tc>
        <w:tc>
          <w:tcPr>
            <w:tcW w:w="1899" w:type="dxa"/>
          </w:tcPr>
          <w:p w:rsidR="00E15FF1" w:rsidRPr="0074716A" w:rsidRDefault="00E15FF1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Programların tasarım ve onay süreçleri sistematik olarak izlenmekte ve ilgili paydaşlarla birlikte değerlendirilerek iyileştirilmektedir.</w:t>
            </w:r>
          </w:p>
        </w:tc>
        <w:tc>
          <w:tcPr>
            <w:tcW w:w="1581" w:type="dxa"/>
          </w:tcPr>
          <w:p w:rsidR="00E15FF1" w:rsidRPr="0074716A" w:rsidRDefault="00E15FF1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İçselleştirilmiş, sistematik, sürdürülebilir ve örnek gösterilebilir uygulamalar bulunmaktadır.</w:t>
            </w:r>
          </w:p>
        </w:tc>
      </w:tr>
    </w:tbl>
    <w:p w:rsidR="00772520" w:rsidRPr="0074716A" w:rsidRDefault="00772520" w:rsidP="00FC2E86">
      <w:pPr>
        <w:spacing w:after="0"/>
        <w:rPr>
          <w:rFonts w:ascii="Times New Roman" w:hAnsi="Times New Roman" w:cs="Times New Roman"/>
        </w:rPr>
      </w:pPr>
    </w:p>
    <w:p w:rsidR="00CF3FBA" w:rsidRPr="0074716A" w:rsidRDefault="00CF3FBA" w:rsidP="00FC2E86">
      <w:pPr>
        <w:spacing w:after="0"/>
        <w:rPr>
          <w:rFonts w:ascii="Times New Roman" w:hAnsi="Times New Roman" w:cs="Times New Roman"/>
        </w:rPr>
      </w:pPr>
    </w:p>
    <w:p w:rsidR="00CF3FBA" w:rsidRPr="0074716A" w:rsidRDefault="00CF3FBA" w:rsidP="00FC2E86">
      <w:pPr>
        <w:pStyle w:val="Balk3"/>
        <w:spacing w:before="0"/>
        <w:rPr>
          <w:rFonts w:ascii="Times New Roman" w:hAnsi="Times New Roman" w:cs="Times New Roman"/>
          <w:b/>
          <w:color w:val="auto"/>
        </w:rPr>
      </w:pPr>
      <w:bookmarkStart w:id="18" w:name="_Toc144973725"/>
      <w:r w:rsidRPr="0074716A">
        <w:rPr>
          <w:rFonts w:ascii="Times New Roman" w:hAnsi="Times New Roman" w:cs="Times New Roman"/>
          <w:b/>
          <w:color w:val="auto"/>
        </w:rPr>
        <w:t>B.1.2. Programın ders dağılım dengesi</w:t>
      </w:r>
      <w:bookmarkEnd w:id="18"/>
      <w:r w:rsidRPr="0074716A">
        <w:rPr>
          <w:rFonts w:ascii="Times New Roman" w:hAnsi="Times New Roman" w:cs="Times New Roman"/>
          <w:b/>
          <w:color w:val="auto"/>
        </w:rPr>
        <w:t xml:space="preserve"> </w:t>
      </w:r>
    </w:p>
    <w:p w:rsidR="00882DC8" w:rsidRPr="0074716A" w:rsidRDefault="00882DC8" w:rsidP="00FC2E86">
      <w:pPr>
        <w:spacing w:after="0"/>
        <w:rPr>
          <w:rFonts w:ascii="Times New Roman" w:hAnsi="Times New Roman" w:cs="Times New Roman"/>
        </w:rPr>
      </w:pPr>
    </w:p>
    <w:p w:rsidR="00882DC8" w:rsidRPr="0074716A" w:rsidRDefault="00882DC8" w:rsidP="00FC2E86">
      <w:pPr>
        <w:spacing w:after="0"/>
        <w:rPr>
          <w:rFonts w:ascii="Times New Roman" w:hAnsi="Times New Roman" w:cs="Times New Roman"/>
        </w:rPr>
      </w:pPr>
    </w:p>
    <w:p w:rsidR="005427D1" w:rsidRPr="0074716A" w:rsidRDefault="005427D1" w:rsidP="00FC2E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716A">
        <w:rPr>
          <w:rFonts w:ascii="Times New Roman" w:hAnsi="Times New Roman" w:cs="Times New Roman"/>
          <w:b/>
          <w:sz w:val="24"/>
          <w:szCs w:val="24"/>
        </w:rPr>
        <w:t xml:space="preserve">Kanıtlar: </w:t>
      </w:r>
    </w:p>
    <w:p w:rsidR="00FC2E86" w:rsidRDefault="00FC2E86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FC2E86" w:rsidRDefault="00FC2E86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594338" w:rsidRPr="0074716A" w:rsidRDefault="00594338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74716A">
        <w:rPr>
          <w:rFonts w:ascii="Times New Roman" w:hAnsi="Times New Roman" w:cs="Times New Roman"/>
          <w:b/>
        </w:rPr>
        <w:t>Olgunluk Düzeyi:</w:t>
      </w:r>
    </w:p>
    <w:p w:rsidR="00594338" w:rsidRPr="0074716A" w:rsidRDefault="00594338" w:rsidP="00FC2E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716A">
        <w:rPr>
          <w:rFonts w:ascii="Times New Roman" w:hAnsi="Times New Roman" w:cs="Times New Roman"/>
        </w:rPr>
        <w:t>Yapılan açıklamalar ve sunulan kanıtlar doğrultusunda bu alt ölçüt ile ilgili aşağıdaki olgunluk düzeylerinden birisi (1’den 5’e kadar) seçilir.</w:t>
      </w:r>
    </w:p>
    <w:tbl>
      <w:tblPr>
        <w:tblStyle w:val="TabloKlavuzu"/>
        <w:tblW w:w="9260" w:type="dxa"/>
        <w:tblLook w:val="04A0" w:firstRow="1" w:lastRow="0" w:firstColumn="1" w:lastColumn="0" w:noHBand="0" w:noVBand="1"/>
      </w:tblPr>
      <w:tblGrid>
        <w:gridCol w:w="1982"/>
        <w:gridCol w:w="1899"/>
        <w:gridCol w:w="1899"/>
        <w:gridCol w:w="1899"/>
        <w:gridCol w:w="1581"/>
      </w:tblGrid>
      <w:tr w:rsidR="00594338" w:rsidRPr="0074716A" w:rsidTr="00990FA7">
        <w:trPr>
          <w:trHeight w:val="259"/>
        </w:trPr>
        <w:tc>
          <w:tcPr>
            <w:tcW w:w="1982" w:type="dxa"/>
          </w:tcPr>
          <w:p w:rsidR="00594338" w:rsidRPr="0074716A" w:rsidRDefault="00594338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9" w:type="dxa"/>
          </w:tcPr>
          <w:p w:rsidR="00594338" w:rsidRPr="0074716A" w:rsidRDefault="00594338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9" w:type="dxa"/>
          </w:tcPr>
          <w:p w:rsidR="00594338" w:rsidRPr="0074716A" w:rsidRDefault="00594338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9" w:type="dxa"/>
          </w:tcPr>
          <w:p w:rsidR="00594338" w:rsidRPr="0074716A" w:rsidRDefault="00594338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1" w:type="dxa"/>
          </w:tcPr>
          <w:p w:rsidR="00594338" w:rsidRPr="0074716A" w:rsidRDefault="00594338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5</w:t>
            </w:r>
          </w:p>
        </w:tc>
      </w:tr>
      <w:tr w:rsidR="00594338" w:rsidRPr="0074716A" w:rsidTr="00990FA7">
        <w:trPr>
          <w:trHeight w:val="2271"/>
        </w:trPr>
        <w:tc>
          <w:tcPr>
            <w:tcW w:w="1982" w:type="dxa"/>
          </w:tcPr>
          <w:p w:rsidR="00594338" w:rsidRPr="0074716A" w:rsidRDefault="00594338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Birimde </w:t>
            </w:r>
          </w:p>
          <w:p w:rsidR="00594338" w:rsidRPr="0074716A" w:rsidRDefault="00594338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Ders dağılımına ilişkin, ilke ve yöntemler tanımlanmamıştır. </w:t>
            </w:r>
          </w:p>
        </w:tc>
        <w:tc>
          <w:tcPr>
            <w:tcW w:w="1899" w:type="dxa"/>
          </w:tcPr>
          <w:p w:rsidR="00594338" w:rsidRPr="0074716A" w:rsidRDefault="00594338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Ders dağılımına ilişkin olarak; öğretim elemanlarının uzmanlık alanına, alan/meslek bilgisi/genel kültür, zorunlu- seçmeli ders dengesine, kültürel derinlik kazanma, farklı disiplinleri tanıma imkânları gibi boyutlara yönelik ilke ve yöntemleri içeren tanımlı süreçler bulunmaktadır.</w:t>
            </w:r>
          </w:p>
        </w:tc>
        <w:tc>
          <w:tcPr>
            <w:tcW w:w="1899" w:type="dxa"/>
          </w:tcPr>
          <w:p w:rsidR="00594338" w:rsidRPr="0074716A" w:rsidRDefault="00594338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Ders dağılımı dengesine ilişkin tanımlı süreçlere uygun olarak kurum genelinde uygulamalar bulunmaktadır.</w:t>
            </w:r>
          </w:p>
        </w:tc>
        <w:tc>
          <w:tcPr>
            <w:tcW w:w="1899" w:type="dxa"/>
          </w:tcPr>
          <w:p w:rsidR="00594338" w:rsidRPr="0074716A" w:rsidRDefault="00594338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Programlarda ders dağılım dengesi izlenmekte ve iyileştirilmektedir.</w:t>
            </w:r>
          </w:p>
        </w:tc>
        <w:tc>
          <w:tcPr>
            <w:tcW w:w="1581" w:type="dxa"/>
          </w:tcPr>
          <w:p w:rsidR="00594338" w:rsidRPr="0074716A" w:rsidRDefault="00594338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İçselleştirilmiş, sistematik, sürdürülebilir ve örnek gösterilebilir uygulamalar bulunmaktadır.</w:t>
            </w:r>
          </w:p>
        </w:tc>
      </w:tr>
    </w:tbl>
    <w:p w:rsidR="00D40DDB" w:rsidRPr="0074716A" w:rsidRDefault="00D40DDB" w:rsidP="00FC2E86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</w:p>
    <w:p w:rsidR="00594338" w:rsidRPr="0074716A" w:rsidRDefault="00594338" w:rsidP="00FC2E86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</w:p>
    <w:p w:rsidR="00D40DDB" w:rsidRPr="0074716A" w:rsidRDefault="00D40DDB" w:rsidP="00FC2E86">
      <w:pPr>
        <w:pStyle w:val="Balk3"/>
        <w:spacing w:before="0"/>
        <w:rPr>
          <w:rFonts w:ascii="Times New Roman" w:hAnsi="Times New Roman" w:cs="Times New Roman"/>
          <w:b/>
          <w:iCs/>
          <w:color w:val="auto"/>
        </w:rPr>
      </w:pPr>
      <w:bookmarkStart w:id="19" w:name="_Toc144973726"/>
      <w:r w:rsidRPr="0074716A">
        <w:rPr>
          <w:rFonts w:ascii="Times New Roman" w:hAnsi="Times New Roman" w:cs="Times New Roman"/>
          <w:b/>
          <w:color w:val="auto"/>
        </w:rPr>
        <w:t>B.1.3. Ders kazanımlarının program çıktılarıyla uyumu</w:t>
      </w:r>
      <w:bookmarkEnd w:id="19"/>
      <w:r w:rsidRPr="0074716A">
        <w:rPr>
          <w:rFonts w:ascii="Times New Roman" w:hAnsi="Times New Roman" w:cs="Times New Roman"/>
          <w:b/>
          <w:color w:val="auto"/>
        </w:rPr>
        <w:t xml:space="preserve"> </w:t>
      </w:r>
    </w:p>
    <w:p w:rsidR="00CF3FBA" w:rsidRPr="0074716A" w:rsidRDefault="00CF3FBA" w:rsidP="00FC2E86">
      <w:pPr>
        <w:spacing w:after="0"/>
        <w:rPr>
          <w:rFonts w:ascii="Times New Roman" w:hAnsi="Times New Roman" w:cs="Times New Roman"/>
          <w:sz w:val="24"/>
        </w:rPr>
      </w:pPr>
    </w:p>
    <w:p w:rsidR="002B08B9" w:rsidRDefault="002B08B9" w:rsidP="00FC2E8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08B9" w:rsidRDefault="002B08B9" w:rsidP="00FC2E8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5436" w:rsidRPr="0074716A" w:rsidRDefault="00AC5436" w:rsidP="00FC2E8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716A">
        <w:rPr>
          <w:rFonts w:ascii="Times New Roman" w:hAnsi="Times New Roman" w:cs="Times New Roman"/>
          <w:b/>
          <w:sz w:val="24"/>
          <w:szCs w:val="24"/>
        </w:rPr>
        <w:t xml:space="preserve">Kanıtlar: </w:t>
      </w:r>
    </w:p>
    <w:p w:rsidR="00FC2E86" w:rsidRDefault="00FC2E86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FC2E86" w:rsidRDefault="00FC2E86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550304" w:rsidRPr="0074716A" w:rsidRDefault="00550304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74716A">
        <w:rPr>
          <w:rFonts w:ascii="Times New Roman" w:hAnsi="Times New Roman" w:cs="Times New Roman"/>
          <w:b/>
        </w:rPr>
        <w:t>Olgunluk Düzeyi:</w:t>
      </w:r>
    </w:p>
    <w:p w:rsidR="00550304" w:rsidRPr="0074716A" w:rsidRDefault="00550304" w:rsidP="00FC2E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716A">
        <w:rPr>
          <w:rFonts w:ascii="Times New Roman" w:hAnsi="Times New Roman" w:cs="Times New Roman"/>
        </w:rPr>
        <w:t>Yapılan açıklamalar ve sunulan kanıtlar doğrultusunda bu alt ölçüt ile ilgili aşağıdaki olgunluk düzeylerinden birisi (1’den 5’e kadar) seçilir.</w:t>
      </w:r>
    </w:p>
    <w:tbl>
      <w:tblPr>
        <w:tblStyle w:val="TabloKlavuzu"/>
        <w:tblW w:w="9260" w:type="dxa"/>
        <w:tblLook w:val="04A0" w:firstRow="1" w:lastRow="0" w:firstColumn="1" w:lastColumn="0" w:noHBand="0" w:noVBand="1"/>
      </w:tblPr>
      <w:tblGrid>
        <w:gridCol w:w="1982"/>
        <w:gridCol w:w="1899"/>
        <w:gridCol w:w="1899"/>
        <w:gridCol w:w="1899"/>
        <w:gridCol w:w="1581"/>
      </w:tblGrid>
      <w:tr w:rsidR="00550304" w:rsidRPr="0074716A" w:rsidTr="00990FA7">
        <w:trPr>
          <w:trHeight w:val="259"/>
        </w:trPr>
        <w:tc>
          <w:tcPr>
            <w:tcW w:w="1982" w:type="dxa"/>
          </w:tcPr>
          <w:p w:rsidR="00550304" w:rsidRPr="0074716A" w:rsidRDefault="00550304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9" w:type="dxa"/>
          </w:tcPr>
          <w:p w:rsidR="00550304" w:rsidRPr="0074716A" w:rsidRDefault="00550304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9" w:type="dxa"/>
          </w:tcPr>
          <w:p w:rsidR="00550304" w:rsidRPr="0074716A" w:rsidRDefault="00550304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9" w:type="dxa"/>
          </w:tcPr>
          <w:p w:rsidR="00550304" w:rsidRPr="0074716A" w:rsidRDefault="00550304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1" w:type="dxa"/>
          </w:tcPr>
          <w:p w:rsidR="00550304" w:rsidRPr="0074716A" w:rsidRDefault="00550304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5</w:t>
            </w:r>
          </w:p>
        </w:tc>
      </w:tr>
      <w:tr w:rsidR="00550304" w:rsidRPr="0074716A" w:rsidTr="00990FA7">
        <w:trPr>
          <w:trHeight w:val="2271"/>
        </w:trPr>
        <w:tc>
          <w:tcPr>
            <w:tcW w:w="1982" w:type="dxa"/>
          </w:tcPr>
          <w:p w:rsidR="00550304" w:rsidRPr="0074716A" w:rsidRDefault="00550304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Birimde </w:t>
            </w:r>
          </w:p>
          <w:p w:rsidR="00550304" w:rsidRPr="0074716A" w:rsidRDefault="003D31E0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Ders kazanımları program çıktıları ile eşleştirilmemiştir</w:t>
            </w:r>
            <w:r w:rsidR="00550304"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99" w:type="dxa"/>
          </w:tcPr>
          <w:p w:rsidR="00550304" w:rsidRPr="0074716A" w:rsidRDefault="003D31E0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Ders kazanımlarının oluşturulması ve program çıktılarıyla uyumlu hale getirilmesine ilişkin ilke, yöntem ve sınıflamaları içeren tanımlı süreçler bulunmaktadır</w:t>
            </w:r>
            <w:r w:rsidR="00550304" w:rsidRPr="007471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99" w:type="dxa"/>
          </w:tcPr>
          <w:p w:rsidR="00550304" w:rsidRPr="0074716A" w:rsidRDefault="003D31E0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Ders kazanımları programların genelinde program çıktılarıyla uyumlandırılmıştır ve ders bilgi paketleri ile paylaşılmaktadır</w:t>
            </w:r>
            <w:r w:rsidR="00550304" w:rsidRPr="007471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99" w:type="dxa"/>
          </w:tcPr>
          <w:p w:rsidR="00550304" w:rsidRPr="0074716A" w:rsidRDefault="003D31E0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Ders kazanımlarının program çıktılarıyla uyumu izlenmekte ve iyileştirilmektedir</w:t>
            </w:r>
            <w:r w:rsidR="00550304" w:rsidRPr="007471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</w:tcPr>
          <w:p w:rsidR="00550304" w:rsidRPr="0074716A" w:rsidRDefault="00550304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İçselleştirilmiş, sistematik, sürdürülebilir ve örnek gösterilebilir uygulamalar bulunmaktadır.</w:t>
            </w:r>
          </w:p>
        </w:tc>
      </w:tr>
    </w:tbl>
    <w:p w:rsidR="002262C7" w:rsidRDefault="002262C7" w:rsidP="00FC2E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E86" w:rsidRPr="0074716A" w:rsidRDefault="00FC2E86" w:rsidP="00FC2E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2C7" w:rsidRPr="0074716A" w:rsidRDefault="002262C7" w:rsidP="00FC2E86">
      <w:pPr>
        <w:pStyle w:val="Balk3"/>
        <w:spacing w:before="0"/>
        <w:rPr>
          <w:rFonts w:ascii="Times New Roman" w:hAnsi="Times New Roman" w:cs="Times New Roman"/>
          <w:b/>
          <w:color w:val="auto"/>
        </w:rPr>
      </w:pPr>
      <w:bookmarkStart w:id="20" w:name="_Toc144973727"/>
      <w:r w:rsidRPr="0074716A">
        <w:rPr>
          <w:rFonts w:ascii="Times New Roman" w:hAnsi="Times New Roman" w:cs="Times New Roman"/>
          <w:b/>
          <w:color w:val="auto"/>
        </w:rPr>
        <w:t>B.1.4. Öğrenci iş yüküne dayalı ders tasarımı</w:t>
      </w:r>
      <w:bookmarkEnd w:id="20"/>
      <w:r w:rsidRPr="0074716A">
        <w:rPr>
          <w:rFonts w:ascii="Times New Roman" w:hAnsi="Times New Roman" w:cs="Times New Roman"/>
          <w:b/>
          <w:color w:val="auto"/>
        </w:rPr>
        <w:t xml:space="preserve"> </w:t>
      </w:r>
    </w:p>
    <w:p w:rsidR="002262C7" w:rsidRPr="0074716A" w:rsidRDefault="002262C7" w:rsidP="00FC2E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6CD" w:rsidRPr="0074716A" w:rsidRDefault="00EC16CD" w:rsidP="00FC2E8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716A">
        <w:rPr>
          <w:rFonts w:ascii="Times New Roman" w:hAnsi="Times New Roman" w:cs="Times New Roman"/>
          <w:b/>
          <w:sz w:val="24"/>
          <w:szCs w:val="24"/>
        </w:rPr>
        <w:t xml:space="preserve">Kanıtlar: </w:t>
      </w:r>
    </w:p>
    <w:p w:rsidR="00FC2E86" w:rsidRDefault="00FC2E86" w:rsidP="00FC2E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E86" w:rsidRDefault="00FC2E86" w:rsidP="00FC2E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E86" w:rsidRDefault="00FC2E86" w:rsidP="00FC2E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E86" w:rsidRPr="0074716A" w:rsidRDefault="00FC2E86" w:rsidP="00FC2E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6CD" w:rsidRPr="0074716A" w:rsidRDefault="00EC16CD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74716A">
        <w:rPr>
          <w:rFonts w:ascii="Times New Roman" w:hAnsi="Times New Roman" w:cs="Times New Roman"/>
          <w:b/>
        </w:rPr>
        <w:t>Olgunluk Düzeyi:</w:t>
      </w:r>
    </w:p>
    <w:p w:rsidR="00EC16CD" w:rsidRPr="0074716A" w:rsidRDefault="00EC16CD" w:rsidP="00FC2E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716A">
        <w:rPr>
          <w:rFonts w:ascii="Times New Roman" w:hAnsi="Times New Roman" w:cs="Times New Roman"/>
        </w:rPr>
        <w:t>Yapılan açıklamalar ve sunulan kanıtlar doğrultusunda bu alt ölçüt ile ilgili aşağıdaki olgunluk düzeylerinden birisi (1’den 5’e kadar) seçilir.</w:t>
      </w:r>
    </w:p>
    <w:tbl>
      <w:tblPr>
        <w:tblStyle w:val="TabloKlavuzu"/>
        <w:tblW w:w="9260" w:type="dxa"/>
        <w:tblLook w:val="04A0" w:firstRow="1" w:lastRow="0" w:firstColumn="1" w:lastColumn="0" w:noHBand="0" w:noVBand="1"/>
      </w:tblPr>
      <w:tblGrid>
        <w:gridCol w:w="1979"/>
        <w:gridCol w:w="1897"/>
        <w:gridCol w:w="1894"/>
        <w:gridCol w:w="1909"/>
        <w:gridCol w:w="1581"/>
      </w:tblGrid>
      <w:tr w:rsidR="00EC16CD" w:rsidRPr="0074716A" w:rsidTr="00990FA7">
        <w:trPr>
          <w:trHeight w:val="259"/>
        </w:trPr>
        <w:tc>
          <w:tcPr>
            <w:tcW w:w="1982" w:type="dxa"/>
          </w:tcPr>
          <w:p w:rsidR="00EC16CD" w:rsidRPr="0074716A" w:rsidRDefault="00EC16CD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9" w:type="dxa"/>
          </w:tcPr>
          <w:p w:rsidR="00EC16CD" w:rsidRPr="0074716A" w:rsidRDefault="00EC16CD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9" w:type="dxa"/>
          </w:tcPr>
          <w:p w:rsidR="00EC16CD" w:rsidRPr="0074716A" w:rsidRDefault="00EC16CD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9" w:type="dxa"/>
          </w:tcPr>
          <w:p w:rsidR="00EC16CD" w:rsidRPr="0074716A" w:rsidRDefault="00EC16CD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1" w:type="dxa"/>
          </w:tcPr>
          <w:p w:rsidR="00EC16CD" w:rsidRPr="0074716A" w:rsidRDefault="00EC16CD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5</w:t>
            </w:r>
          </w:p>
        </w:tc>
      </w:tr>
      <w:tr w:rsidR="00EC16CD" w:rsidRPr="0074716A" w:rsidTr="00990FA7">
        <w:trPr>
          <w:trHeight w:val="2271"/>
        </w:trPr>
        <w:tc>
          <w:tcPr>
            <w:tcW w:w="1982" w:type="dxa"/>
          </w:tcPr>
          <w:p w:rsidR="00EC16CD" w:rsidRPr="0074716A" w:rsidRDefault="00EC16CD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Birimde </w:t>
            </w:r>
          </w:p>
          <w:p w:rsidR="00EC16CD" w:rsidRPr="0074716A" w:rsidRDefault="00EC16CD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Dersler öğrenci iş yüküne dayalı olarak tasarlanmamıştır. </w:t>
            </w:r>
          </w:p>
        </w:tc>
        <w:tc>
          <w:tcPr>
            <w:tcW w:w="1899" w:type="dxa"/>
          </w:tcPr>
          <w:p w:rsidR="00EC16CD" w:rsidRPr="0074716A" w:rsidRDefault="00EC16CD" w:rsidP="00FC2E8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Öğrenci</w:t>
            </w:r>
            <w:proofErr w:type="spellEnd"/>
            <w:r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 iş yükünün nasıl hesaplanacağına ilişkin staj, mesleki uygulama hareketlilik gibi boyutları içeren ilke ve yöntemlerin yer aldığı tanımlı süreçler* bulunmaktadır.</w:t>
            </w:r>
          </w:p>
        </w:tc>
        <w:tc>
          <w:tcPr>
            <w:tcW w:w="1899" w:type="dxa"/>
          </w:tcPr>
          <w:p w:rsidR="00EC16CD" w:rsidRPr="0074716A" w:rsidRDefault="00EC16CD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Dersler öğrenci iş yüküne uygun olarak tasarlanmış, ilan edilmiş ve uygulamaya konulmuştur.</w:t>
            </w:r>
          </w:p>
        </w:tc>
        <w:tc>
          <w:tcPr>
            <w:tcW w:w="1899" w:type="dxa"/>
          </w:tcPr>
          <w:p w:rsidR="00EC16CD" w:rsidRPr="0074716A" w:rsidRDefault="00EC16CD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Programlarda öğrenci iş yükü izlenmekte ve buna göre ders tasarımı güncellenmektedir.</w:t>
            </w:r>
          </w:p>
        </w:tc>
        <w:tc>
          <w:tcPr>
            <w:tcW w:w="1581" w:type="dxa"/>
          </w:tcPr>
          <w:p w:rsidR="00EC16CD" w:rsidRPr="0074716A" w:rsidRDefault="00EC16CD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İçselleştirilmiş, sistematik, sürdürülebilir ve örnek gösterilebilir uygulamalar bulunmaktadır.</w:t>
            </w:r>
          </w:p>
        </w:tc>
      </w:tr>
    </w:tbl>
    <w:p w:rsidR="00EC16CD" w:rsidRPr="0074716A" w:rsidRDefault="00EC16CD" w:rsidP="00FC2E86">
      <w:pPr>
        <w:spacing w:after="0"/>
        <w:rPr>
          <w:rFonts w:ascii="Times New Roman" w:hAnsi="Times New Roman" w:cs="Times New Roman"/>
        </w:rPr>
      </w:pPr>
    </w:p>
    <w:p w:rsidR="00691CDE" w:rsidRPr="0074716A" w:rsidRDefault="00691CDE" w:rsidP="00FC2E86">
      <w:pPr>
        <w:spacing w:after="0"/>
        <w:rPr>
          <w:rFonts w:ascii="Times New Roman" w:hAnsi="Times New Roman" w:cs="Times New Roman"/>
          <w:b/>
        </w:rPr>
      </w:pPr>
    </w:p>
    <w:p w:rsidR="00691CDE" w:rsidRPr="0074716A" w:rsidRDefault="00691CDE" w:rsidP="00FC2E86">
      <w:pPr>
        <w:pStyle w:val="Balk3"/>
        <w:spacing w:before="0" w:line="360" w:lineRule="auto"/>
        <w:rPr>
          <w:rFonts w:ascii="Times New Roman" w:hAnsi="Times New Roman" w:cs="Times New Roman"/>
          <w:b/>
          <w:color w:val="auto"/>
        </w:rPr>
      </w:pPr>
      <w:bookmarkStart w:id="21" w:name="_Toc144973728"/>
      <w:r w:rsidRPr="0074716A">
        <w:rPr>
          <w:rFonts w:ascii="Times New Roman" w:hAnsi="Times New Roman" w:cs="Times New Roman"/>
          <w:b/>
          <w:color w:val="auto"/>
        </w:rPr>
        <w:t>B.1.5. Programların izlenmesi ve güncellenmesi</w:t>
      </w:r>
      <w:bookmarkEnd w:id="21"/>
      <w:r w:rsidRPr="0074716A">
        <w:rPr>
          <w:rFonts w:ascii="Times New Roman" w:hAnsi="Times New Roman" w:cs="Times New Roman"/>
          <w:b/>
          <w:color w:val="auto"/>
        </w:rPr>
        <w:t xml:space="preserve"> </w:t>
      </w:r>
    </w:p>
    <w:p w:rsidR="00960B1C" w:rsidRPr="0074716A" w:rsidRDefault="00960B1C" w:rsidP="00FC2E86">
      <w:pPr>
        <w:spacing w:after="0"/>
        <w:rPr>
          <w:rFonts w:ascii="Times New Roman" w:hAnsi="Times New Roman" w:cs="Times New Roman"/>
        </w:rPr>
      </w:pPr>
    </w:p>
    <w:p w:rsidR="002B08B9" w:rsidRDefault="002B08B9" w:rsidP="00FC2E86">
      <w:pPr>
        <w:spacing w:after="0" w:line="276" w:lineRule="auto"/>
        <w:rPr>
          <w:rFonts w:ascii="Times New Roman" w:hAnsi="Times New Roman" w:cs="Times New Roman"/>
          <w:color w:val="000000"/>
          <w:sz w:val="24"/>
        </w:rPr>
      </w:pPr>
    </w:p>
    <w:p w:rsidR="002B08B9" w:rsidRDefault="002B08B9" w:rsidP="00FC2E86">
      <w:pPr>
        <w:spacing w:after="0" w:line="276" w:lineRule="auto"/>
        <w:rPr>
          <w:rFonts w:ascii="Times New Roman" w:hAnsi="Times New Roman" w:cs="Times New Roman"/>
          <w:color w:val="000000"/>
          <w:sz w:val="24"/>
        </w:rPr>
      </w:pPr>
    </w:p>
    <w:p w:rsidR="002B08B9" w:rsidRDefault="002B08B9" w:rsidP="00FC2E86">
      <w:pPr>
        <w:spacing w:after="0" w:line="276" w:lineRule="auto"/>
        <w:rPr>
          <w:rFonts w:ascii="Times New Roman" w:hAnsi="Times New Roman" w:cs="Times New Roman"/>
          <w:color w:val="000000"/>
          <w:sz w:val="24"/>
        </w:rPr>
      </w:pPr>
    </w:p>
    <w:p w:rsidR="00BE6F10" w:rsidRPr="0074716A" w:rsidRDefault="00BE6F10" w:rsidP="00FC2E8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716A">
        <w:rPr>
          <w:rFonts w:ascii="Times New Roman" w:hAnsi="Times New Roman" w:cs="Times New Roman"/>
          <w:b/>
          <w:sz w:val="24"/>
          <w:szCs w:val="24"/>
        </w:rPr>
        <w:t xml:space="preserve">Kanıtlar: </w:t>
      </w:r>
    </w:p>
    <w:p w:rsidR="00BE6F10" w:rsidRDefault="00BE6F10" w:rsidP="00FC2E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B9" w:rsidRDefault="002B08B9" w:rsidP="00FC2E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B9" w:rsidRPr="0074716A" w:rsidRDefault="002B08B9" w:rsidP="00FC2E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F10" w:rsidRPr="0074716A" w:rsidRDefault="00BE6F10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74716A">
        <w:rPr>
          <w:rFonts w:ascii="Times New Roman" w:hAnsi="Times New Roman" w:cs="Times New Roman"/>
          <w:b/>
        </w:rPr>
        <w:t>Olgunluk Düzeyi:</w:t>
      </w:r>
    </w:p>
    <w:p w:rsidR="00BE6F10" w:rsidRPr="0074716A" w:rsidRDefault="00BE6F10" w:rsidP="00FC2E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716A">
        <w:rPr>
          <w:rFonts w:ascii="Times New Roman" w:hAnsi="Times New Roman" w:cs="Times New Roman"/>
        </w:rPr>
        <w:t>Yapılan açıklamalar ve sunulan kanıtlar doğrultusunda bu alt ölçüt ile ilgili aşağıdaki olgunluk düzeylerinden birisi (1’den 5’e kadar) seçilir.</w:t>
      </w:r>
    </w:p>
    <w:tbl>
      <w:tblPr>
        <w:tblStyle w:val="TabloKlavuzu"/>
        <w:tblW w:w="9260" w:type="dxa"/>
        <w:tblLook w:val="04A0" w:firstRow="1" w:lastRow="0" w:firstColumn="1" w:lastColumn="0" w:noHBand="0" w:noVBand="1"/>
      </w:tblPr>
      <w:tblGrid>
        <w:gridCol w:w="1980"/>
        <w:gridCol w:w="1895"/>
        <w:gridCol w:w="1895"/>
        <w:gridCol w:w="1909"/>
        <w:gridCol w:w="1581"/>
      </w:tblGrid>
      <w:tr w:rsidR="00BE6F10" w:rsidRPr="0074716A" w:rsidTr="00990FA7">
        <w:trPr>
          <w:trHeight w:val="259"/>
        </w:trPr>
        <w:tc>
          <w:tcPr>
            <w:tcW w:w="1982" w:type="dxa"/>
          </w:tcPr>
          <w:p w:rsidR="00BE6F10" w:rsidRPr="0074716A" w:rsidRDefault="00BE6F10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9" w:type="dxa"/>
          </w:tcPr>
          <w:p w:rsidR="00BE6F10" w:rsidRPr="0074716A" w:rsidRDefault="00BE6F10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9" w:type="dxa"/>
          </w:tcPr>
          <w:p w:rsidR="00BE6F10" w:rsidRPr="0074716A" w:rsidRDefault="00BE6F10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9" w:type="dxa"/>
          </w:tcPr>
          <w:p w:rsidR="00BE6F10" w:rsidRPr="0074716A" w:rsidRDefault="00BE6F10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1" w:type="dxa"/>
          </w:tcPr>
          <w:p w:rsidR="00BE6F10" w:rsidRPr="0074716A" w:rsidRDefault="00BE6F10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5</w:t>
            </w:r>
          </w:p>
        </w:tc>
      </w:tr>
      <w:tr w:rsidR="00BE6F10" w:rsidRPr="0074716A" w:rsidTr="00990FA7">
        <w:trPr>
          <w:trHeight w:val="2271"/>
        </w:trPr>
        <w:tc>
          <w:tcPr>
            <w:tcW w:w="1982" w:type="dxa"/>
          </w:tcPr>
          <w:p w:rsidR="00BE6F10" w:rsidRPr="0074716A" w:rsidRDefault="005869D5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Program çıktılarının izlenmesine ve güncellenmesine ilişkin mekanizma bulunmamaktadır</w:t>
            </w:r>
            <w:r w:rsidR="00BE6F10"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99" w:type="dxa"/>
          </w:tcPr>
          <w:p w:rsidR="00BE6F10" w:rsidRPr="0074716A" w:rsidRDefault="005869D5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Program çıktılarının izlenmesine ve güncellenmesine ilişkin </w:t>
            </w:r>
            <w:proofErr w:type="gramStart"/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periyot</w:t>
            </w:r>
            <w:proofErr w:type="gramEnd"/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, ilke, kural ve göstergeler oluşturulmuştur</w:t>
            </w:r>
            <w:r w:rsidR="00BE6F10" w:rsidRPr="007471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99" w:type="dxa"/>
          </w:tcPr>
          <w:p w:rsidR="00BE6F10" w:rsidRPr="0074716A" w:rsidRDefault="005869D5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Programların genelinde program çıktılarının izlenmesine ve güncellenmesine ilişkin mekanizmalar işletilmektedir</w:t>
            </w:r>
            <w:r w:rsidR="00BE6F10" w:rsidRPr="007471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99" w:type="dxa"/>
          </w:tcPr>
          <w:p w:rsidR="00BE6F10" w:rsidRPr="0074716A" w:rsidRDefault="005869D5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Program çıktıları bu mekanizmalar ile izlenmekte ve ilgili paydaşların görüşleri de alınarak güncellenmektedir</w:t>
            </w:r>
            <w:r w:rsidR="00BE6F10" w:rsidRPr="007471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</w:tcPr>
          <w:p w:rsidR="00BE6F10" w:rsidRPr="0074716A" w:rsidRDefault="00BE6F10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İçselleştirilmiş, sistematik, sürdürülebilir ve örnek gösterilebilir uygulamalar bulunmaktadır.</w:t>
            </w:r>
          </w:p>
        </w:tc>
      </w:tr>
    </w:tbl>
    <w:p w:rsidR="004E143B" w:rsidRPr="0074716A" w:rsidRDefault="004E143B" w:rsidP="00FC2E8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E0157" w:rsidRPr="0074716A" w:rsidRDefault="00EE0157" w:rsidP="00FC2E8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E0157" w:rsidRPr="0074716A" w:rsidRDefault="00EE0157" w:rsidP="00FC2E86">
      <w:pPr>
        <w:pStyle w:val="Balk2"/>
        <w:spacing w:before="0"/>
        <w:rPr>
          <w:rFonts w:ascii="Times New Roman" w:hAnsi="Times New Roman" w:cs="Times New Roman"/>
          <w:b/>
          <w:color w:val="auto"/>
          <w:sz w:val="24"/>
        </w:rPr>
      </w:pPr>
      <w:bookmarkStart w:id="22" w:name="_Toc144973729"/>
      <w:r w:rsidRPr="0074716A">
        <w:rPr>
          <w:rFonts w:ascii="Times New Roman" w:hAnsi="Times New Roman" w:cs="Times New Roman"/>
          <w:b/>
          <w:bCs/>
          <w:color w:val="auto"/>
          <w:sz w:val="24"/>
        </w:rPr>
        <w:t xml:space="preserve">B.2. Programların Yürütülmesi </w:t>
      </w:r>
      <w:r w:rsidRPr="0074716A">
        <w:rPr>
          <w:rFonts w:ascii="Times New Roman" w:hAnsi="Times New Roman" w:cs="Times New Roman"/>
          <w:b/>
          <w:color w:val="auto"/>
          <w:sz w:val="24"/>
        </w:rPr>
        <w:t>(</w:t>
      </w:r>
      <w:proofErr w:type="spellStart"/>
      <w:r w:rsidRPr="0074716A">
        <w:rPr>
          <w:rFonts w:ascii="Times New Roman" w:hAnsi="Times New Roman" w:cs="Times New Roman"/>
          <w:b/>
          <w:color w:val="auto"/>
          <w:sz w:val="24"/>
        </w:rPr>
        <w:t>Öğrenci</w:t>
      </w:r>
      <w:proofErr w:type="spellEnd"/>
      <w:r w:rsidRPr="0074716A">
        <w:rPr>
          <w:rFonts w:ascii="Times New Roman" w:hAnsi="Times New Roman" w:cs="Times New Roman"/>
          <w:b/>
          <w:color w:val="auto"/>
          <w:sz w:val="24"/>
        </w:rPr>
        <w:t xml:space="preserve"> Merkezli </w:t>
      </w:r>
      <w:proofErr w:type="spellStart"/>
      <w:r w:rsidRPr="0074716A">
        <w:rPr>
          <w:rFonts w:ascii="Times New Roman" w:hAnsi="Times New Roman" w:cs="Times New Roman"/>
          <w:b/>
          <w:color w:val="auto"/>
          <w:sz w:val="24"/>
        </w:rPr>
        <w:t>Öğrenme</w:t>
      </w:r>
      <w:proofErr w:type="spellEnd"/>
      <w:r w:rsidRPr="0074716A">
        <w:rPr>
          <w:rFonts w:ascii="Times New Roman" w:hAnsi="Times New Roman" w:cs="Times New Roman"/>
          <w:b/>
          <w:color w:val="auto"/>
          <w:sz w:val="24"/>
        </w:rPr>
        <w:t xml:space="preserve">, </w:t>
      </w:r>
      <w:proofErr w:type="spellStart"/>
      <w:r w:rsidRPr="0074716A">
        <w:rPr>
          <w:rFonts w:ascii="Times New Roman" w:hAnsi="Times New Roman" w:cs="Times New Roman"/>
          <w:b/>
          <w:color w:val="auto"/>
          <w:sz w:val="24"/>
        </w:rPr>
        <w:t>Öğretme</w:t>
      </w:r>
      <w:proofErr w:type="spellEnd"/>
      <w:r w:rsidRPr="0074716A">
        <w:rPr>
          <w:rFonts w:ascii="Times New Roman" w:hAnsi="Times New Roman" w:cs="Times New Roman"/>
          <w:b/>
          <w:color w:val="auto"/>
          <w:sz w:val="24"/>
        </w:rPr>
        <w:t xml:space="preserve"> ve Değerlendirme)</w:t>
      </w:r>
      <w:bookmarkEnd w:id="22"/>
      <w:r w:rsidRPr="0074716A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:rsidR="00EE0157" w:rsidRPr="0074716A" w:rsidRDefault="00EE0157" w:rsidP="00FC2E8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E0157" w:rsidRDefault="00EE0157" w:rsidP="00FC2E86">
      <w:pPr>
        <w:pStyle w:val="Balk3"/>
        <w:spacing w:before="0"/>
        <w:rPr>
          <w:rFonts w:ascii="Times New Roman" w:hAnsi="Times New Roman" w:cs="Times New Roman"/>
          <w:b/>
          <w:color w:val="auto"/>
        </w:rPr>
      </w:pPr>
      <w:bookmarkStart w:id="23" w:name="_Toc144973730"/>
      <w:r w:rsidRPr="0074716A">
        <w:rPr>
          <w:rFonts w:ascii="Times New Roman" w:hAnsi="Times New Roman" w:cs="Times New Roman"/>
          <w:b/>
          <w:color w:val="auto"/>
        </w:rPr>
        <w:t xml:space="preserve">B.2.1. </w:t>
      </w:r>
      <w:r w:rsidR="002664FD" w:rsidRPr="0074716A">
        <w:rPr>
          <w:rFonts w:ascii="Times New Roman" w:hAnsi="Times New Roman" w:cs="Times New Roman"/>
          <w:b/>
          <w:color w:val="auto"/>
        </w:rPr>
        <w:t>Öğretim</w:t>
      </w:r>
      <w:r w:rsidRPr="0074716A">
        <w:rPr>
          <w:rFonts w:ascii="Times New Roman" w:hAnsi="Times New Roman" w:cs="Times New Roman"/>
          <w:b/>
          <w:color w:val="auto"/>
        </w:rPr>
        <w:t xml:space="preserve"> yöntem ve teknikleri</w:t>
      </w:r>
      <w:bookmarkEnd w:id="23"/>
      <w:r w:rsidRPr="0074716A">
        <w:rPr>
          <w:rFonts w:ascii="Times New Roman" w:hAnsi="Times New Roman" w:cs="Times New Roman"/>
          <w:b/>
          <w:color w:val="auto"/>
        </w:rPr>
        <w:t xml:space="preserve"> </w:t>
      </w:r>
    </w:p>
    <w:p w:rsidR="002B08B9" w:rsidRDefault="002B08B9" w:rsidP="002B08B9"/>
    <w:p w:rsidR="002B08B9" w:rsidRPr="002B08B9" w:rsidRDefault="002B08B9" w:rsidP="002B08B9"/>
    <w:p w:rsidR="00EE0157" w:rsidRPr="0074716A" w:rsidRDefault="00EE0157" w:rsidP="00FC2E86">
      <w:pPr>
        <w:spacing w:after="0"/>
        <w:rPr>
          <w:rFonts w:ascii="Times New Roman" w:hAnsi="Times New Roman" w:cs="Times New Roman"/>
        </w:rPr>
      </w:pPr>
    </w:p>
    <w:p w:rsidR="00C771FC" w:rsidRPr="0074716A" w:rsidRDefault="00C771FC" w:rsidP="00FC2E8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716A">
        <w:rPr>
          <w:rFonts w:ascii="Times New Roman" w:hAnsi="Times New Roman" w:cs="Times New Roman"/>
          <w:b/>
          <w:sz w:val="24"/>
          <w:szCs w:val="24"/>
        </w:rPr>
        <w:t xml:space="preserve">Kanıtlar: </w:t>
      </w:r>
    </w:p>
    <w:p w:rsidR="00C771FC" w:rsidRPr="0074716A" w:rsidRDefault="00C771FC" w:rsidP="00FC2E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1FC" w:rsidRPr="0074716A" w:rsidRDefault="00C771FC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74716A">
        <w:rPr>
          <w:rFonts w:ascii="Times New Roman" w:hAnsi="Times New Roman" w:cs="Times New Roman"/>
          <w:b/>
        </w:rPr>
        <w:t>Olgunluk Düzeyi:</w:t>
      </w:r>
    </w:p>
    <w:p w:rsidR="00C771FC" w:rsidRPr="0074716A" w:rsidRDefault="00C771FC" w:rsidP="00FC2E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716A">
        <w:rPr>
          <w:rFonts w:ascii="Times New Roman" w:hAnsi="Times New Roman" w:cs="Times New Roman"/>
        </w:rPr>
        <w:t>Yapılan açıklamalar ve sunulan kanıtlar doğrultusunda bu alt ölçüt ile ilgili aşağıdaki olgunluk düzeylerinden birisi (1’den 5’e kadar) seçilir.</w:t>
      </w:r>
    </w:p>
    <w:tbl>
      <w:tblPr>
        <w:tblStyle w:val="TabloKlavuzu"/>
        <w:tblW w:w="9260" w:type="dxa"/>
        <w:tblLook w:val="04A0" w:firstRow="1" w:lastRow="0" w:firstColumn="1" w:lastColumn="0" w:noHBand="0" w:noVBand="1"/>
      </w:tblPr>
      <w:tblGrid>
        <w:gridCol w:w="1982"/>
        <w:gridCol w:w="1899"/>
        <w:gridCol w:w="1899"/>
        <w:gridCol w:w="1899"/>
        <w:gridCol w:w="1581"/>
      </w:tblGrid>
      <w:tr w:rsidR="00C771FC" w:rsidRPr="0074716A" w:rsidTr="00990FA7">
        <w:trPr>
          <w:trHeight w:val="259"/>
        </w:trPr>
        <w:tc>
          <w:tcPr>
            <w:tcW w:w="1982" w:type="dxa"/>
          </w:tcPr>
          <w:p w:rsidR="00C771FC" w:rsidRPr="0074716A" w:rsidRDefault="00C771FC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9" w:type="dxa"/>
          </w:tcPr>
          <w:p w:rsidR="00C771FC" w:rsidRPr="0074716A" w:rsidRDefault="00C771FC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9" w:type="dxa"/>
          </w:tcPr>
          <w:p w:rsidR="00C771FC" w:rsidRPr="0074716A" w:rsidRDefault="00C771FC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9" w:type="dxa"/>
          </w:tcPr>
          <w:p w:rsidR="00C771FC" w:rsidRPr="0074716A" w:rsidRDefault="00C771FC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1" w:type="dxa"/>
          </w:tcPr>
          <w:p w:rsidR="00C771FC" w:rsidRPr="0074716A" w:rsidRDefault="00C771FC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5</w:t>
            </w:r>
          </w:p>
        </w:tc>
      </w:tr>
      <w:tr w:rsidR="00C771FC" w:rsidRPr="0074716A" w:rsidTr="00990FA7">
        <w:trPr>
          <w:trHeight w:val="2271"/>
        </w:trPr>
        <w:tc>
          <w:tcPr>
            <w:tcW w:w="1982" w:type="dxa"/>
          </w:tcPr>
          <w:p w:rsidR="00C771FC" w:rsidRPr="0074716A" w:rsidRDefault="00BC590B" w:rsidP="00FC2E8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Öğrenme-öğretme</w:t>
            </w:r>
            <w:proofErr w:type="spellEnd"/>
            <w:r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 süreçlerinde öğrenci merkezli yaklaşımlar bulunmamaktadır</w:t>
            </w:r>
            <w:r w:rsidR="00C771FC"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99" w:type="dxa"/>
          </w:tcPr>
          <w:p w:rsidR="00C771FC" w:rsidRPr="0074716A" w:rsidRDefault="00052681" w:rsidP="00FC2E8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Öğrenme-öğretme</w:t>
            </w:r>
            <w:proofErr w:type="spellEnd"/>
            <w:r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 süreçlerinde öğrenci merkezli yaklaşımın uygulanmasına yönelik ilke, kural ve planlamalar bulunmaktadır</w:t>
            </w:r>
            <w:r w:rsidR="00C771FC" w:rsidRPr="007471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99" w:type="dxa"/>
          </w:tcPr>
          <w:p w:rsidR="00C771FC" w:rsidRPr="0074716A" w:rsidRDefault="00052681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Programların genelinde öğrenci merkezli öğretim yöntem teknikleri tanımlı süreçler doğrultusunda uygulanmaktadır</w:t>
            </w:r>
            <w:r w:rsidR="00C771FC" w:rsidRPr="007471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99" w:type="dxa"/>
          </w:tcPr>
          <w:p w:rsidR="00C771FC" w:rsidRPr="0074716A" w:rsidRDefault="00052681" w:rsidP="00FC2E8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Öğrenci</w:t>
            </w:r>
            <w:proofErr w:type="spellEnd"/>
            <w:r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 merkezli uygulamalar izlenmekte ve ilgili iç paydaşların katılımıyla iyileştirilmektedir</w:t>
            </w:r>
            <w:r w:rsidR="00C771FC" w:rsidRPr="007471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</w:tcPr>
          <w:p w:rsidR="00C771FC" w:rsidRPr="0074716A" w:rsidRDefault="00C771FC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İçselleştirilmiş, sistematik, sürdürülebilir ve örnek gösterilebilir uygulamalar bulunmaktadır.</w:t>
            </w:r>
          </w:p>
        </w:tc>
      </w:tr>
    </w:tbl>
    <w:p w:rsidR="00C771FC" w:rsidRPr="0074716A" w:rsidRDefault="00C771FC" w:rsidP="00FC2E8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E0157" w:rsidRPr="0074716A" w:rsidRDefault="00EE0157" w:rsidP="00FC2E8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E1468" w:rsidRPr="0074716A" w:rsidRDefault="00FE1468" w:rsidP="00FC2E86">
      <w:pPr>
        <w:pStyle w:val="Balk3"/>
        <w:spacing w:before="0"/>
        <w:rPr>
          <w:rFonts w:ascii="Times New Roman" w:hAnsi="Times New Roman" w:cs="Times New Roman"/>
          <w:b/>
          <w:color w:val="auto"/>
        </w:rPr>
      </w:pPr>
      <w:bookmarkStart w:id="24" w:name="_Toc144973731"/>
      <w:r w:rsidRPr="0074716A">
        <w:rPr>
          <w:rFonts w:ascii="Times New Roman" w:hAnsi="Times New Roman" w:cs="Times New Roman"/>
          <w:b/>
          <w:color w:val="auto"/>
        </w:rPr>
        <w:t>B.2.2. Ölçme ve değerlendirme</w:t>
      </w:r>
      <w:bookmarkEnd w:id="24"/>
      <w:r w:rsidRPr="0074716A">
        <w:rPr>
          <w:rFonts w:ascii="Times New Roman" w:hAnsi="Times New Roman" w:cs="Times New Roman"/>
          <w:b/>
          <w:color w:val="auto"/>
        </w:rPr>
        <w:t xml:space="preserve"> </w:t>
      </w:r>
    </w:p>
    <w:p w:rsidR="00FE1468" w:rsidRPr="0074716A" w:rsidRDefault="00FE1468" w:rsidP="00FC2E86">
      <w:pPr>
        <w:spacing w:after="0"/>
        <w:rPr>
          <w:rFonts w:ascii="Times New Roman" w:hAnsi="Times New Roman" w:cs="Times New Roman"/>
        </w:rPr>
      </w:pPr>
    </w:p>
    <w:p w:rsidR="00691CDE" w:rsidRPr="0074716A" w:rsidRDefault="00691CDE" w:rsidP="00FC2E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0F4" w:rsidRPr="0074716A" w:rsidRDefault="009440F4" w:rsidP="00FC2E8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716A">
        <w:rPr>
          <w:rFonts w:ascii="Times New Roman" w:hAnsi="Times New Roman" w:cs="Times New Roman"/>
          <w:b/>
          <w:sz w:val="24"/>
          <w:szCs w:val="24"/>
        </w:rPr>
        <w:t xml:space="preserve">Kanıtlar: </w:t>
      </w:r>
    </w:p>
    <w:p w:rsidR="00006068" w:rsidRPr="0074716A" w:rsidRDefault="00006068" w:rsidP="00FC2E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0F4" w:rsidRPr="0074716A" w:rsidRDefault="009440F4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74716A">
        <w:rPr>
          <w:rFonts w:ascii="Times New Roman" w:hAnsi="Times New Roman" w:cs="Times New Roman"/>
          <w:b/>
        </w:rPr>
        <w:t>Olgunluk Düzeyi:</w:t>
      </w:r>
    </w:p>
    <w:p w:rsidR="009440F4" w:rsidRPr="0074716A" w:rsidRDefault="009440F4" w:rsidP="00FC2E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716A">
        <w:rPr>
          <w:rFonts w:ascii="Times New Roman" w:hAnsi="Times New Roman" w:cs="Times New Roman"/>
        </w:rPr>
        <w:lastRenderedPageBreak/>
        <w:t>Yapılan açıklamalar ve sunulan kanıtlar doğrultusunda bu alt ölçüt ile ilgili aşağıdaki olgunluk düzeylerinden birisi (1’den 5’e kadar) seçilir.</w:t>
      </w:r>
    </w:p>
    <w:tbl>
      <w:tblPr>
        <w:tblStyle w:val="TabloKlavuzu"/>
        <w:tblW w:w="9260" w:type="dxa"/>
        <w:tblLook w:val="04A0" w:firstRow="1" w:lastRow="0" w:firstColumn="1" w:lastColumn="0" w:noHBand="0" w:noVBand="1"/>
      </w:tblPr>
      <w:tblGrid>
        <w:gridCol w:w="1982"/>
        <w:gridCol w:w="1899"/>
        <w:gridCol w:w="1899"/>
        <w:gridCol w:w="1899"/>
        <w:gridCol w:w="1581"/>
      </w:tblGrid>
      <w:tr w:rsidR="009440F4" w:rsidRPr="0074716A" w:rsidTr="00990FA7">
        <w:trPr>
          <w:trHeight w:val="259"/>
        </w:trPr>
        <w:tc>
          <w:tcPr>
            <w:tcW w:w="1982" w:type="dxa"/>
          </w:tcPr>
          <w:p w:rsidR="009440F4" w:rsidRPr="0074716A" w:rsidRDefault="009440F4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9" w:type="dxa"/>
          </w:tcPr>
          <w:p w:rsidR="009440F4" w:rsidRPr="0074716A" w:rsidRDefault="009440F4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9" w:type="dxa"/>
          </w:tcPr>
          <w:p w:rsidR="009440F4" w:rsidRPr="0074716A" w:rsidRDefault="009440F4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9" w:type="dxa"/>
          </w:tcPr>
          <w:p w:rsidR="009440F4" w:rsidRPr="0074716A" w:rsidRDefault="009440F4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1" w:type="dxa"/>
          </w:tcPr>
          <w:p w:rsidR="009440F4" w:rsidRPr="0074716A" w:rsidRDefault="009440F4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5</w:t>
            </w:r>
          </w:p>
        </w:tc>
      </w:tr>
      <w:tr w:rsidR="009440F4" w:rsidRPr="0074716A" w:rsidTr="00990FA7">
        <w:trPr>
          <w:trHeight w:val="2271"/>
        </w:trPr>
        <w:tc>
          <w:tcPr>
            <w:tcW w:w="1982" w:type="dxa"/>
          </w:tcPr>
          <w:p w:rsidR="009440F4" w:rsidRPr="0074716A" w:rsidRDefault="00006068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Programlarda öğrenci merkezli ölçme ve değerlendirme yaklaşımları bulunmamaktadır</w:t>
            </w:r>
            <w:r w:rsidR="009440F4"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99" w:type="dxa"/>
          </w:tcPr>
          <w:p w:rsidR="009440F4" w:rsidRPr="0074716A" w:rsidRDefault="00006068" w:rsidP="00FC2E8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Öğrenci</w:t>
            </w:r>
            <w:proofErr w:type="spellEnd"/>
            <w:r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 merkezli ölçme ve değerlendirmeye ilişkin ilke, kural ve planlamalar bulunmaktadır</w:t>
            </w:r>
            <w:r w:rsidR="009440F4" w:rsidRPr="007471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99" w:type="dxa"/>
          </w:tcPr>
          <w:p w:rsidR="009440F4" w:rsidRPr="0074716A" w:rsidRDefault="00006068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Programların genelinde öğrenci merkezli ve çeşitlendirilmiş ölçme ve değerlendirme uygulamaları bulunmaktadır</w:t>
            </w:r>
            <w:r w:rsidR="009440F4" w:rsidRPr="007471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99" w:type="dxa"/>
          </w:tcPr>
          <w:p w:rsidR="009440F4" w:rsidRPr="0074716A" w:rsidRDefault="00006068" w:rsidP="00FC2E8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Öğrenci</w:t>
            </w:r>
            <w:proofErr w:type="spellEnd"/>
            <w:r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 merkezli ölçme ve değerlendirme uygulamaları izlenmekte ve ilgili iç paydaşların katılımıyla iyileştirilmektedir</w:t>
            </w:r>
            <w:r w:rsidR="009440F4" w:rsidRPr="007471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</w:tcPr>
          <w:p w:rsidR="009440F4" w:rsidRPr="0074716A" w:rsidRDefault="009440F4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İçselleştirilmiş, sistematik, sürdürülebilir ve örnek gösterilebilir uygulamalar bulunmaktadır.</w:t>
            </w:r>
          </w:p>
        </w:tc>
      </w:tr>
    </w:tbl>
    <w:p w:rsidR="009440F4" w:rsidRPr="0074716A" w:rsidRDefault="009440F4" w:rsidP="00FC2E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692" w:rsidRPr="0074716A" w:rsidRDefault="00732692" w:rsidP="00FC2E86">
      <w:pPr>
        <w:pStyle w:val="Balk3"/>
        <w:spacing w:before="0"/>
        <w:rPr>
          <w:rFonts w:ascii="Times New Roman" w:hAnsi="Times New Roman" w:cs="Times New Roman"/>
          <w:b/>
          <w:color w:val="auto"/>
        </w:rPr>
      </w:pPr>
      <w:bookmarkStart w:id="25" w:name="_Toc144973732"/>
      <w:r w:rsidRPr="0074716A">
        <w:rPr>
          <w:rFonts w:ascii="Times New Roman" w:hAnsi="Times New Roman" w:cs="Times New Roman"/>
          <w:b/>
          <w:color w:val="auto"/>
        </w:rPr>
        <w:t xml:space="preserve">B.2.3. </w:t>
      </w:r>
      <w:proofErr w:type="spellStart"/>
      <w:r w:rsidRPr="0074716A">
        <w:rPr>
          <w:rFonts w:ascii="Times New Roman" w:hAnsi="Times New Roman" w:cs="Times New Roman"/>
          <w:b/>
          <w:color w:val="auto"/>
        </w:rPr>
        <w:t>Öğrenci</w:t>
      </w:r>
      <w:proofErr w:type="spellEnd"/>
      <w:r w:rsidRPr="0074716A">
        <w:rPr>
          <w:rFonts w:ascii="Times New Roman" w:hAnsi="Times New Roman" w:cs="Times New Roman"/>
          <w:b/>
          <w:color w:val="auto"/>
        </w:rPr>
        <w:t xml:space="preserve"> kabulü, önceki öğrenmenin tanınması ve kredilendirilmesi</w:t>
      </w:r>
      <w:bookmarkEnd w:id="25"/>
      <w:r w:rsidRPr="0074716A">
        <w:rPr>
          <w:rFonts w:ascii="Times New Roman" w:hAnsi="Times New Roman" w:cs="Times New Roman"/>
          <w:b/>
          <w:color w:val="auto"/>
        </w:rPr>
        <w:t xml:space="preserve"> </w:t>
      </w:r>
    </w:p>
    <w:p w:rsidR="00732692" w:rsidRPr="0074716A" w:rsidRDefault="00732692" w:rsidP="00FC2E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B9" w:rsidRDefault="002B08B9" w:rsidP="00FC2E86">
      <w:pPr>
        <w:spacing w:after="0" w:line="276" w:lineRule="auto"/>
        <w:rPr>
          <w:rFonts w:ascii="Times New Roman" w:hAnsi="Times New Roman" w:cs="Times New Roman"/>
          <w:color w:val="000000"/>
          <w:sz w:val="24"/>
        </w:rPr>
      </w:pPr>
    </w:p>
    <w:p w:rsidR="002B08B9" w:rsidRDefault="002B08B9" w:rsidP="00FC2E86">
      <w:pPr>
        <w:spacing w:after="0" w:line="276" w:lineRule="auto"/>
        <w:rPr>
          <w:rFonts w:ascii="Times New Roman" w:hAnsi="Times New Roman" w:cs="Times New Roman"/>
          <w:color w:val="000000"/>
          <w:sz w:val="24"/>
        </w:rPr>
      </w:pPr>
    </w:p>
    <w:p w:rsidR="0004512C" w:rsidRPr="0074716A" w:rsidRDefault="0004512C" w:rsidP="00FC2E8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716A">
        <w:rPr>
          <w:rFonts w:ascii="Times New Roman" w:hAnsi="Times New Roman" w:cs="Times New Roman"/>
          <w:b/>
          <w:sz w:val="24"/>
          <w:szCs w:val="24"/>
        </w:rPr>
        <w:t xml:space="preserve">Kanıtlar: </w:t>
      </w:r>
    </w:p>
    <w:p w:rsidR="00FC2E86" w:rsidRDefault="00FC2E86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FC2E86" w:rsidRDefault="00FC2E86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FC2E86" w:rsidRDefault="00FC2E86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04512C" w:rsidRPr="0074716A" w:rsidRDefault="0004512C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74716A">
        <w:rPr>
          <w:rFonts w:ascii="Times New Roman" w:hAnsi="Times New Roman" w:cs="Times New Roman"/>
          <w:b/>
        </w:rPr>
        <w:t>Olgunluk Düzeyi:</w:t>
      </w:r>
    </w:p>
    <w:p w:rsidR="0004512C" w:rsidRPr="0074716A" w:rsidRDefault="0004512C" w:rsidP="00FC2E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716A">
        <w:rPr>
          <w:rFonts w:ascii="Times New Roman" w:hAnsi="Times New Roman" w:cs="Times New Roman"/>
        </w:rPr>
        <w:t>Yapılan açıklamalar ve sunulan kanıtlar doğrultusunda bu alt ölçüt ile ilgili aşağıdaki olgunluk düzeylerinden birisi (1’den 5’e kadar) seçilir.</w:t>
      </w:r>
    </w:p>
    <w:tbl>
      <w:tblPr>
        <w:tblStyle w:val="TabloKlavuzu"/>
        <w:tblW w:w="9260" w:type="dxa"/>
        <w:tblLook w:val="04A0" w:firstRow="1" w:lastRow="0" w:firstColumn="1" w:lastColumn="0" w:noHBand="0" w:noVBand="1"/>
      </w:tblPr>
      <w:tblGrid>
        <w:gridCol w:w="1927"/>
        <w:gridCol w:w="1927"/>
        <w:gridCol w:w="1927"/>
        <w:gridCol w:w="1927"/>
        <w:gridCol w:w="1567"/>
      </w:tblGrid>
      <w:tr w:rsidR="0004512C" w:rsidRPr="0074716A" w:rsidTr="00990FA7">
        <w:trPr>
          <w:trHeight w:val="259"/>
        </w:trPr>
        <w:tc>
          <w:tcPr>
            <w:tcW w:w="1982" w:type="dxa"/>
          </w:tcPr>
          <w:p w:rsidR="0004512C" w:rsidRPr="0074716A" w:rsidRDefault="0004512C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9" w:type="dxa"/>
          </w:tcPr>
          <w:p w:rsidR="0004512C" w:rsidRPr="0074716A" w:rsidRDefault="0004512C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9" w:type="dxa"/>
          </w:tcPr>
          <w:p w:rsidR="0004512C" w:rsidRPr="0074716A" w:rsidRDefault="0004512C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9" w:type="dxa"/>
          </w:tcPr>
          <w:p w:rsidR="0004512C" w:rsidRPr="0074716A" w:rsidRDefault="0004512C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1" w:type="dxa"/>
          </w:tcPr>
          <w:p w:rsidR="0004512C" w:rsidRPr="0074716A" w:rsidRDefault="0004512C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5</w:t>
            </w:r>
          </w:p>
        </w:tc>
      </w:tr>
      <w:tr w:rsidR="0004512C" w:rsidRPr="0074716A" w:rsidTr="00990FA7">
        <w:trPr>
          <w:trHeight w:val="2271"/>
        </w:trPr>
        <w:tc>
          <w:tcPr>
            <w:tcW w:w="1982" w:type="dxa"/>
          </w:tcPr>
          <w:p w:rsidR="0004512C" w:rsidRPr="0074716A" w:rsidRDefault="00901465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Birimde</w:t>
            </w:r>
            <w:r w:rsidR="00AD49BF"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 öğrenci kabulü, önceki öğrenmenin tanınması ve kredilendirilmesine ilişkin süreçler tanımlanmamıştır</w:t>
            </w:r>
            <w:r w:rsidR="0004512C"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99" w:type="dxa"/>
          </w:tcPr>
          <w:p w:rsidR="0004512C" w:rsidRPr="0074716A" w:rsidRDefault="00901465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Birimde</w:t>
            </w:r>
            <w:r w:rsidR="00AD49BF"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 öğrenci kabulü, önceki öğrenmenin tanınması ve kredilendirilmesine ilişkin ilke, kural ve bağlı planlar bulunmaktadır</w:t>
            </w:r>
            <w:r w:rsidR="0004512C" w:rsidRPr="007471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99" w:type="dxa"/>
          </w:tcPr>
          <w:p w:rsidR="0004512C" w:rsidRPr="0074716A" w:rsidRDefault="00265A2A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Birim</w:t>
            </w:r>
            <w:r w:rsidR="00AD49BF"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 genelinde öğrenci kabulü, önceki öğrenmenin tanınması ve kredilendirilmesine ilişkin planlar </w:t>
            </w:r>
            <w:proofErr w:type="gramStart"/>
            <w:r w:rsidR="00AD49BF" w:rsidRPr="0074716A">
              <w:rPr>
                <w:rFonts w:ascii="Times New Roman" w:hAnsi="Times New Roman" w:cs="Times New Roman"/>
                <w:sz w:val="22"/>
                <w:szCs w:val="22"/>
              </w:rPr>
              <w:t>dahilinde</w:t>
            </w:r>
            <w:proofErr w:type="gramEnd"/>
            <w:r w:rsidR="00AD49BF"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 uygulamalar bulunmaktadır</w:t>
            </w:r>
            <w:r w:rsidR="0004512C" w:rsidRPr="007471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99" w:type="dxa"/>
          </w:tcPr>
          <w:p w:rsidR="0004512C" w:rsidRPr="0074716A" w:rsidRDefault="00EA3A4E" w:rsidP="00FC2E8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Öğrenci</w:t>
            </w:r>
            <w:proofErr w:type="spellEnd"/>
            <w:r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 kabulü, önceki öğrenmenin tanınması ve kredilendirilmesine ilişkin süreçler izlenmekte, iyileştirilmekte ve güncellemeler ilan edilmektedir</w:t>
            </w:r>
            <w:r w:rsidR="0004512C" w:rsidRPr="007471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</w:tcPr>
          <w:p w:rsidR="0004512C" w:rsidRPr="0074716A" w:rsidRDefault="0004512C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İçselleştirilmiş, sistematik, sürdürülebilir ve örnek gösterilebilir uygulamalar bulunmaktadır.</w:t>
            </w:r>
          </w:p>
        </w:tc>
      </w:tr>
    </w:tbl>
    <w:p w:rsidR="00901465" w:rsidRPr="0074716A" w:rsidRDefault="00901465" w:rsidP="00FC2E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C2E86" w:rsidRDefault="00FC2E86" w:rsidP="00FC2E86">
      <w:pPr>
        <w:pStyle w:val="Balk3"/>
        <w:spacing w:before="0"/>
        <w:rPr>
          <w:rFonts w:ascii="Times New Roman" w:hAnsi="Times New Roman" w:cs="Times New Roman"/>
          <w:b/>
          <w:color w:val="auto"/>
        </w:rPr>
      </w:pPr>
    </w:p>
    <w:p w:rsidR="00DF7757" w:rsidRPr="0074716A" w:rsidRDefault="00DF7757" w:rsidP="00FC2E86">
      <w:pPr>
        <w:pStyle w:val="Balk3"/>
        <w:spacing w:before="0"/>
        <w:rPr>
          <w:rFonts w:ascii="Times New Roman" w:hAnsi="Times New Roman" w:cs="Times New Roman"/>
          <w:b/>
          <w:color w:val="auto"/>
        </w:rPr>
      </w:pPr>
      <w:bookmarkStart w:id="26" w:name="_Toc144973733"/>
      <w:r w:rsidRPr="0074716A">
        <w:rPr>
          <w:rFonts w:ascii="Times New Roman" w:hAnsi="Times New Roman" w:cs="Times New Roman"/>
          <w:b/>
          <w:color w:val="auto"/>
        </w:rPr>
        <w:t>B.2.4. Yeterliliklerin sertifikalandırılması ve diploma</w:t>
      </w:r>
      <w:bookmarkEnd w:id="26"/>
      <w:r w:rsidRPr="0074716A">
        <w:rPr>
          <w:rFonts w:ascii="Times New Roman" w:hAnsi="Times New Roman" w:cs="Times New Roman"/>
          <w:b/>
          <w:color w:val="auto"/>
        </w:rPr>
        <w:t xml:space="preserve"> </w:t>
      </w:r>
    </w:p>
    <w:p w:rsidR="00DF7757" w:rsidRPr="0074716A" w:rsidRDefault="00DF7757" w:rsidP="00FC2E86">
      <w:pPr>
        <w:spacing w:after="0"/>
        <w:rPr>
          <w:rFonts w:ascii="Times New Roman" w:hAnsi="Times New Roman" w:cs="Times New Roman"/>
        </w:rPr>
      </w:pPr>
    </w:p>
    <w:p w:rsidR="00F25748" w:rsidRDefault="00F25748" w:rsidP="00FC2E8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25748" w:rsidRDefault="00F25748" w:rsidP="00FC2E8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32EB" w:rsidRPr="0074716A" w:rsidRDefault="003B32EB" w:rsidP="00FC2E8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716A">
        <w:rPr>
          <w:rFonts w:ascii="Times New Roman" w:hAnsi="Times New Roman" w:cs="Times New Roman"/>
          <w:b/>
          <w:sz w:val="24"/>
          <w:szCs w:val="24"/>
        </w:rPr>
        <w:t xml:space="preserve">Kanıtlar: </w:t>
      </w:r>
    </w:p>
    <w:p w:rsidR="003B32EB" w:rsidRDefault="003B32EB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F25748" w:rsidRDefault="00F25748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F25748" w:rsidRPr="0074716A" w:rsidRDefault="00F25748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3B32EB" w:rsidRPr="0074716A" w:rsidRDefault="003B32EB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74716A">
        <w:rPr>
          <w:rFonts w:ascii="Times New Roman" w:hAnsi="Times New Roman" w:cs="Times New Roman"/>
          <w:b/>
        </w:rPr>
        <w:t>Olgunluk Düzeyi:</w:t>
      </w:r>
    </w:p>
    <w:p w:rsidR="003B32EB" w:rsidRPr="0074716A" w:rsidRDefault="003B32EB" w:rsidP="00FC2E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716A">
        <w:rPr>
          <w:rFonts w:ascii="Times New Roman" w:hAnsi="Times New Roman" w:cs="Times New Roman"/>
        </w:rPr>
        <w:t>Yapılan açıklamalar ve sunulan kanıtlar doğrultusunda bu alt ölçüt ile ilgili aşağıdaki olgunluk düzeylerinden birisi (1’den 5’e kadar) seçilir.</w:t>
      </w:r>
    </w:p>
    <w:tbl>
      <w:tblPr>
        <w:tblStyle w:val="TabloKlavuzu"/>
        <w:tblW w:w="9260" w:type="dxa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1848"/>
        <w:gridCol w:w="1567"/>
      </w:tblGrid>
      <w:tr w:rsidR="00901465" w:rsidRPr="0074716A" w:rsidTr="00990FA7">
        <w:trPr>
          <w:trHeight w:val="259"/>
        </w:trPr>
        <w:tc>
          <w:tcPr>
            <w:tcW w:w="1982" w:type="dxa"/>
          </w:tcPr>
          <w:p w:rsidR="003B32EB" w:rsidRPr="0074716A" w:rsidRDefault="003B32EB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9" w:type="dxa"/>
          </w:tcPr>
          <w:p w:rsidR="003B32EB" w:rsidRPr="0074716A" w:rsidRDefault="003B32EB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9" w:type="dxa"/>
          </w:tcPr>
          <w:p w:rsidR="003B32EB" w:rsidRPr="0074716A" w:rsidRDefault="003B32EB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9" w:type="dxa"/>
          </w:tcPr>
          <w:p w:rsidR="003B32EB" w:rsidRPr="0074716A" w:rsidRDefault="003B32EB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1" w:type="dxa"/>
          </w:tcPr>
          <w:p w:rsidR="003B32EB" w:rsidRPr="0074716A" w:rsidRDefault="003B32EB" w:rsidP="00FC2E86">
            <w:pPr>
              <w:jc w:val="center"/>
              <w:rPr>
                <w:rFonts w:ascii="Times New Roman" w:hAnsi="Times New Roman" w:cs="Times New Roman"/>
              </w:rPr>
            </w:pPr>
            <w:r w:rsidRPr="0074716A">
              <w:rPr>
                <w:rFonts w:ascii="Times New Roman" w:hAnsi="Times New Roman" w:cs="Times New Roman"/>
              </w:rPr>
              <w:t>5</w:t>
            </w:r>
          </w:p>
        </w:tc>
      </w:tr>
      <w:tr w:rsidR="00901465" w:rsidRPr="0074716A" w:rsidTr="00990FA7">
        <w:trPr>
          <w:trHeight w:val="2271"/>
        </w:trPr>
        <w:tc>
          <w:tcPr>
            <w:tcW w:w="1982" w:type="dxa"/>
          </w:tcPr>
          <w:p w:rsidR="003B32EB" w:rsidRPr="0074716A" w:rsidRDefault="00901465" w:rsidP="00FC2E86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Birimde diploma onayı ve diğer yeterliliklerin sertifikalandırılmasına ilişkin süreçler tanımlanmamıştır</w:t>
            </w:r>
            <w:r w:rsidR="003B32EB" w:rsidRPr="0074716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99" w:type="dxa"/>
          </w:tcPr>
          <w:p w:rsidR="003B32EB" w:rsidRPr="0074716A" w:rsidRDefault="00901465" w:rsidP="00FC2E86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Birimde diploma onayı ve diğer yeterliliklerin sertifikalandırılmasına ilişkin kapsamlı, tutarlı ve ilan edilmiş ilke, kural ve süreçler bulunmaktadır</w:t>
            </w:r>
            <w:r w:rsidR="003B32EB" w:rsidRPr="007471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99" w:type="dxa"/>
          </w:tcPr>
          <w:p w:rsidR="003B32EB" w:rsidRPr="0074716A" w:rsidRDefault="00901465" w:rsidP="00FC2E86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Birim genelinde diploma onayı ve diğer yeterliliklerin sertifikalandırılmasına ilişkin uygulamalar bulunmaktadır</w:t>
            </w:r>
            <w:r w:rsidR="003B32EB" w:rsidRPr="007471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99" w:type="dxa"/>
          </w:tcPr>
          <w:p w:rsidR="003B32EB" w:rsidRPr="0074716A" w:rsidRDefault="00901465" w:rsidP="00FC2E86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Uygulamalar izlenmekte ve tanımlı süreçler iyileştirilmektedir</w:t>
            </w:r>
            <w:r w:rsidR="003B32EB" w:rsidRPr="007471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</w:tcPr>
          <w:p w:rsidR="003B32EB" w:rsidRPr="0074716A" w:rsidRDefault="003B32EB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4716A">
              <w:rPr>
                <w:rFonts w:ascii="Times New Roman" w:hAnsi="Times New Roman" w:cs="Times New Roman"/>
                <w:sz w:val="22"/>
                <w:szCs w:val="22"/>
              </w:rPr>
              <w:t>İçselleştirilmiş, sistematik, sürdürülebilir ve örnek gösterilebilir uygulamalar bulunmaktadır.</w:t>
            </w:r>
          </w:p>
        </w:tc>
      </w:tr>
    </w:tbl>
    <w:p w:rsidR="003B32EB" w:rsidRPr="0074716A" w:rsidRDefault="003B32EB" w:rsidP="00FC2E86">
      <w:pPr>
        <w:spacing w:after="0"/>
        <w:rPr>
          <w:rFonts w:ascii="Times New Roman" w:hAnsi="Times New Roman" w:cs="Times New Roman"/>
        </w:rPr>
      </w:pPr>
    </w:p>
    <w:p w:rsidR="00F25748" w:rsidRDefault="00F25748" w:rsidP="00FC2E86">
      <w:pPr>
        <w:pStyle w:val="Balk2"/>
        <w:spacing w:before="0"/>
        <w:rPr>
          <w:rFonts w:ascii="Times New Roman" w:hAnsi="Times New Roman" w:cs="Times New Roman"/>
          <w:b/>
          <w:color w:val="auto"/>
          <w:sz w:val="24"/>
        </w:rPr>
      </w:pPr>
    </w:p>
    <w:p w:rsidR="00F25748" w:rsidRDefault="00F25748" w:rsidP="00FC2E86">
      <w:pPr>
        <w:pStyle w:val="Balk2"/>
        <w:spacing w:before="0"/>
        <w:rPr>
          <w:rFonts w:ascii="Times New Roman" w:hAnsi="Times New Roman" w:cs="Times New Roman"/>
          <w:b/>
          <w:color w:val="auto"/>
          <w:sz w:val="24"/>
        </w:rPr>
      </w:pPr>
    </w:p>
    <w:p w:rsidR="00551824" w:rsidRPr="0074716A" w:rsidRDefault="00551824" w:rsidP="00FC2E86">
      <w:pPr>
        <w:pStyle w:val="Balk2"/>
        <w:spacing w:before="0"/>
        <w:rPr>
          <w:rFonts w:ascii="Times New Roman" w:hAnsi="Times New Roman" w:cs="Times New Roman"/>
          <w:b/>
          <w:color w:val="auto"/>
          <w:sz w:val="24"/>
        </w:rPr>
      </w:pPr>
      <w:bookmarkStart w:id="27" w:name="_Toc144973734"/>
      <w:r w:rsidRPr="0074716A">
        <w:rPr>
          <w:rFonts w:ascii="Times New Roman" w:hAnsi="Times New Roman" w:cs="Times New Roman"/>
          <w:b/>
          <w:color w:val="auto"/>
          <w:sz w:val="24"/>
        </w:rPr>
        <w:t>B.3. Öğrenme Kaynakları ve Akademik Destek Hizmetleri</w:t>
      </w:r>
      <w:bookmarkEnd w:id="27"/>
      <w:r w:rsidRPr="0074716A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:rsidR="00901465" w:rsidRPr="0074716A" w:rsidRDefault="00901465" w:rsidP="00FC2E86">
      <w:pPr>
        <w:spacing w:after="0"/>
        <w:rPr>
          <w:rFonts w:ascii="Times New Roman" w:hAnsi="Times New Roman" w:cs="Times New Roman"/>
        </w:rPr>
      </w:pPr>
    </w:p>
    <w:p w:rsidR="00F7601F" w:rsidRDefault="00F7601F" w:rsidP="00FC2E86">
      <w:pPr>
        <w:pStyle w:val="Balk3"/>
        <w:spacing w:before="0"/>
        <w:rPr>
          <w:rFonts w:ascii="Times New Roman" w:hAnsi="Times New Roman" w:cs="Times New Roman"/>
        </w:rPr>
      </w:pPr>
      <w:bookmarkStart w:id="28" w:name="_Toc144973735"/>
      <w:r w:rsidRPr="00F7601F">
        <w:rPr>
          <w:rFonts w:ascii="Times New Roman" w:hAnsi="Times New Roman" w:cs="Times New Roman"/>
          <w:b/>
          <w:color w:val="auto"/>
        </w:rPr>
        <w:t>B.3.1. Akademik destek hizmetleri</w:t>
      </w:r>
      <w:bookmarkEnd w:id="28"/>
    </w:p>
    <w:p w:rsidR="00F7601F" w:rsidRDefault="00F7601F" w:rsidP="00FC2E86">
      <w:pPr>
        <w:spacing w:after="0"/>
      </w:pPr>
    </w:p>
    <w:p w:rsidR="007D02F9" w:rsidRPr="00F7601F" w:rsidRDefault="007D02F9" w:rsidP="00FC2E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02F9" w:rsidRPr="0074716A" w:rsidRDefault="007D02F9" w:rsidP="00FC2E8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716A">
        <w:rPr>
          <w:rFonts w:ascii="Times New Roman" w:hAnsi="Times New Roman" w:cs="Times New Roman"/>
          <w:b/>
          <w:sz w:val="24"/>
          <w:szCs w:val="24"/>
        </w:rPr>
        <w:t xml:space="preserve">Kanıtlar: </w:t>
      </w:r>
    </w:p>
    <w:p w:rsidR="00F25748" w:rsidRDefault="00F25748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F25748" w:rsidRDefault="00F25748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7D02F9" w:rsidRPr="0074716A" w:rsidRDefault="007D02F9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74716A">
        <w:rPr>
          <w:rFonts w:ascii="Times New Roman" w:hAnsi="Times New Roman" w:cs="Times New Roman"/>
          <w:b/>
        </w:rPr>
        <w:t>Olgunluk Düzeyi:</w:t>
      </w:r>
    </w:p>
    <w:p w:rsidR="007D02F9" w:rsidRPr="0074716A" w:rsidRDefault="007D02F9" w:rsidP="00FC2E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716A">
        <w:rPr>
          <w:rFonts w:ascii="Times New Roman" w:hAnsi="Times New Roman" w:cs="Times New Roman"/>
        </w:rPr>
        <w:t>Yapılan açıklamalar ve sunulan kanıtlar doğrultusunda bu alt ölçüt ile ilgili aşağıdaki olgunluk düzeylerinden birisi (1’den 5’e kadar) seçilir.</w:t>
      </w:r>
    </w:p>
    <w:tbl>
      <w:tblPr>
        <w:tblStyle w:val="TabloKlavuzu"/>
        <w:tblW w:w="9260" w:type="dxa"/>
        <w:tblLook w:val="04A0" w:firstRow="1" w:lastRow="0" w:firstColumn="1" w:lastColumn="0" w:noHBand="0" w:noVBand="1"/>
      </w:tblPr>
      <w:tblGrid>
        <w:gridCol w:w="1982"/>
        <w:gridCol w:w="1899"/>
        <w:gridCol w:w="1899"/>
        <w:gridCol w:w="1899"/>
        <w:gridCol w:w="1581"/>
      </w:tblGrid>
      <w:tr w:rsidR="007D02F9" w:rsidRPr="00F23BCB" w:rsidTr="00990FA7">
        <w:trPr>
          <w:trHeight w:val="259"/>
        </w:trPr>
        <w:tc>
          <w:tcPr>
            <w:tcW w:w="1982" w:type="dxa"/>
          </w:tcPr>
          <w:p w:rsidR="007D02F9" w:rsidRPr="00F23BCB" w:rsidRDefault="007D02F9" w:rsidP="00FC2E86">
            <w:pPr>
              <w:jc w:val="center"/>
              <w:rPr>
                <w:rFonts w:ascii="Times New Roman" w:hAnsi="Times New Roman" w:cs="Times New Roman"/>
              </w:rPr>
            </w:pPr>
            <w:r w:rsidRPr="00F23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9" w:type="dxa"/>
          </w:tcPr>
          <w:p w:rsidR="007D02F9" w:rsidRPr="00F23BCB" w:rsidRDefault="007D02F9" w:rsidP="00FC2E86">
            <w:pPr>
              <w:jc w:val="center"/>
              <w:rPr>
                <w:rFonts w:ascii="Times New Roman" w:hAnsi="Times New Roman" w:cs="Times New Roman"/>
              </w:rPr>
            </w:pPr>
            <w:r w:rsidRPr="00F23B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9" w:type="dxa"/>
          </w:tcPr>
          <w:p w:rsidR="007D02F9" w:rsidRPr="00F23BCB" w:rsidRDefault="007D02F9" w:rsidP="00FC2E86">
            <w:pPr>
              <w:jc w:val="center"/>
              <w:rPr>
                <w:rFonts w:ascii="Times New Roman" w:hAnsi="Times New Roman" w:cs="Times New Roman"/>
              </w:rPr>
            </w:pPr>
            <w:r w:rsidRPr="00F23B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9" w:type="dxa"/>
          </w:tcPr>
          <w:p w:rsidR="007D02F9" w:rsidRPr="00F23BCB" w:rsidRDefault="007D02F9" w:rsidP="00FC2E86">
            <w:pPr>
              <w:jc w:val="center"/>
              <w:rPr>
                <w:rFonts w:ascii="Times New Roman" w:hAnsi="Times New Roman" w:cs="Times New Roman"/>
              </w:rPr>
            </w:pPr>
            <w:r w:rsidRPr="00F23B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1" w:type="dxa"/>
          </w:tcPr>
          <w:p w:rsidR="007D02F9" w:rsidRPr="00F23BCB" w:rsidRDefault="007D02F9" w:rsidP="00FC2E86">
            <w:pPr>
              <w:jc w:val="center"/>
              <w:rPr>
                <w:rFonts w:ascii="Times New Roman" w:hAnsi="Times New Roman" w:cs="Times New Roman"/>
              </w:rPr>
            </w:pPr>
            <w:r w:rsidRPr="00F23BCB">
              <w:rPr>
                <w:rFonts w:ascii="Times New Roman" w:hAnsi="Times New Roman" w:cs="Times New Roman"/>
              </w:rPr>
              <w:t>5</w:t>
            </w:r>
          </w:p>
        </w:tc>
      </w:tr>
      <w:tr w:rsidR="007D02F9" w:rsidRPr="00F23BCB" w:rsidTr="00990FA7">
        <w:trPr>
          <w:trHeight w:val="2271"/>
        </w:trPr>
        <w:tc>
          <w:tcPr>
            <w:tcW w:w="1982" w:type="dxa"/>
          </w:tcPr>
          <w:p w:rsidR="007D02F9" w:rsidRPr="008F08F6" w:rsidRDefault="007D02F9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23BCB">
              <w:rPr>
                <w:rFonts w:ascii="Times New Roman" w:hAnsi="Times New Roman" w:cs="Times New Roman"/>
                <w:sz w:val="22"/>
                <w:szCs w:val="22"/>
              </w:rPr>
              <w:t>Birimde</w:t>
            </w:r>
            <w:r w:rsidR="00F23BCB" w:rsidRPr="00F23BCB">
              <w:rPr>
                <w:rFonts w:ascii="Times New Roman" w:hAnsi="Times New Roman" w:cs="Times New Roman"/>
                <w:sz w:val="22"/>
                <w:szCs w:val="22"/>
              </w:rPr>
              <w:t xml:space="preserve"> öğrencilerin akademik gelişimi ve kariyer planlamasına yönelik destek </w:t>
            </w:r>
            <w:proofErr w:type="spellStart"/>
            <w:r w:rsidR="00F23BCB" w:rsidRPr="00F23BCB">
              <w:rPr>
                <w:rFonts w:ascii="Times New Roman" w:hAnsi="Times New Roman" w:cs="Times New Roman"/>
                <w:sz w:val="22"/>
                <w:szCs w:val="22"/>
              </w:rPr>
              <w:t>hizmetileri</w:t>
            </w:r>
            <w:proofErr w:type="spellEnd"/>
            <w:r w:rsidR="00F23BCB" w:rsidRPr="00F23BCB">
              <w:rPr>
                <w:rFonts w:ascii="Times New Roman" w:hAnsi="Times New Roman" w:cs="Times New Roman"/>
                <w:sz w:val="22"/>
                <w:szCs w:val="22"/>
              </w:rPr>
              <w:t xml:space="preserve"> bulunmamaktadır. </w:t>
            </w:r>
          </w:p>
        </w:tc>
        <w:tc>
          <w:tcPr>
            <w:tcW w:w="1899" w:type="dxa"/>
          </w:tcPr>
          <w:p w:rsidR="00F23BCB" w:rsidRPr="00F23BCB" w:rsidRDefault="007D02F9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23BCB">
              <w:rPr>
                <w:rFonts w:ascii="Times New Roman" w:hAnsi="Times New Roman" w:cs="Times New Roman"/>
                <w:sz w:val="22"/>
                <w:szCs w:val="22"/>
              </w:rPr>
              <w:t xml:space="preserve">Birimde </w:t>
            </w:r>
          </w:p>
          <w:p w:rsidR="007D02F9" w:rsidRPr="00F23BCB" w:rsidRDefault="00F23BCB" w:rsidP="00FC2E86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F23BCB">
              <w:rPr>
                <w:rFonts w:ascii="Times New Roman" w:hAnsi="Times New Roman" w:cs="Times New Roman"/>
                <w:sz w:val="22"/>
                <w:szCs w:val="22"/>
              </w:rPr>
              <w:t>öğrencilerin</w:t>
            </w:r>
            <w:proofErr w:type="gramEnd"/>
            <w:r w:rsidRPr="00F23BCB">
              <w:rPr>
                <w:rFonts w:ascii="Times New Roman" w:hAnsi="Times New Roman" w:cs="Times New Roman"/>
                <w:sz w:val="22"/>
                <w:szCs w:val="22"/>
              </w:rPr>
              <w:t xml:space="preserve"> akademik gelişimi ve kariyer planlaması süreçlerine ilişkin tanımlı ilke ve kurallar bulunmaktadır</w:t>
            </w:r>
            <w:r w:rsidR="007D02F9" w:rsidRPr="00F23B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99" w:type="dxa"/>
          </w:tcPr>
          <w:p w:rsidR="00F23BCB" w:rsidRPr="00F23BCB" w:rsidRDefault="007D02F9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23BCB">
              <w:rPr>
                <w:rFonts w:ascii="Times New Roman" w:hAnsi="Times New Roman" w:cs="Times New Roman"/>
                <w:sz w:val="22"/>
                <w:szCs w:val="22"/>
              </w:rPr>
              <w:t xml:space="preserve">Birim </w:t>
            </w:r>
            <w:r w:rsidR="00F23BCB" w:rsidRPr="00F23BCB">
              <w:rPr>
                <w:rFonts w:ascii="Times New Roman" w:hAnsi="Times New Roman" w:cs="Times New Roman"/>
                <w:sz w:val="22"/>
                <w:szCs w:val="22"/>
              </w:rPr>
              <w:t>genelinde</w:t>
            </w:r>
          </w:p>
          <w:p w:rsidR="007D02F9" w:rsidRPr="00F23BCB" w:rsidRDefault="00F23BCB" w:rsidP="00FC2E86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F23BCB">
              <w:rPr>
                <w:rFonts w:ascii="Times New Roman" w:hAnsi="Times New Roman" w:cs="Times New Roman"/>
                <w:sz w:val="22"/>
                <w:szCs w:val="22"/>
              </w:rPr>
              <w:t>öğrencilerin</w:t>
            </w:r>
            <w:proofErr w:type="gramEnd"/>
            <w:r w:rsidRPr="00F23BCB">
              <w:rPr>
                <w:rFonts w:ascii="Times New Roman" w:hAnsi="Times New Roman" w:cs="Times New Roman"/>
                <w:sz w:val="22"/>
                <w:szCs w:val="22"/>
              </w:rPr>
              <w:t xml:space="preserve"> akademik gelişim ve kariyer planlamasına yönelik destek hizmetleri tanımlı ilke ve kurallar dahilinde yürütülmektedir</w:t>
            </w:r>
            <w:r w:rsidR="007D02F9" w:rsidRPr="00F23B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99" w:type="dxa"/>
          </w:tcPr>
          <w:p w:rsidR="007D02F9" w:rsidRPr="00F23BCB" w:rsidRDefault="00F23BCB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F23BCB">
              <w:rPr>
                <w:rFonts w:ascii="Times New Roman" w:hAnsi="Times New Roman" w:cs="Times New Roman"/>
                <w:sz w:val="22"/>
                <w:szCs w:val="22"/>
              </w:rPr>
              <w:t>Birimde öğrencilerin akademik gelişimi ve kariyer planlamasına ilişkin uygulamalar izlenmekte ve öğrencilerin katılımıyla iyileştirilmektedir</w:t>
            </w:r>
            <w:r w:rsidR="007D02F9" w:rsidRPr="00F23B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</w:tcPr>
          <w:p w:rsidR="007D02F9" w:rsidRPr="00F23BCB" w:rsidRDefault="007D02F9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23BCB">
              <w:rPr>
                <w:rFonts w:ascii="Times New Roman" w:hAnsi="Times New Roman" w:cs="Times New Roman"/>
                <w:sz w:val="22"/>
                <w:szCs w:val="22"/>
              </w:rPr>
              <w:t>İçselleştirilmiş, sistematik, sürdürülebilir ve örnek gösterilebilir uygulamalar bulunmaktadır.</w:t>
            </w:r>
          </w:p>
        </w:tc>
      </w:tr>
    </w:tbl>
    <w:p w:rsidR="0074716A" w:rsidRDefault="0074716A" w:rsidP="00FC2E86">
      <w:pPr>
        <w:spacing w:after="0"/>
      </w:pPr>
    </w:p>
    <w:p w:rsidR="00FC2E86" w:rsidRDefault="00FC2E86" w:rsidP="00FC2E86">
      <w:pPr>
        <w:spacing w:after="0"/>
      </w:pPr>
    </w:p>
    <w:p w:rsidR="00321B88" w:rsidRDefault="00321B88" w:rsidP="00FC2E86">
      <w:pPr>
        <w:pStyle w:val="Balk3"/>
        <w:spacing w:before="0"/>
        <w:rPr>
          <w:rFonts w:ascii="Times New Roman" w:hAnsi="Times New Roman" w:cs="Times New Roman"/>
          <w:b/>
          <w:color w:val="auto"/>
        </w:rPr>
      </w:pPr>
      <w:bookmarkStart w:id="29" w:name="_Toc144973736"/>
      <w:r>
        <w:rPr>
          <w:rFonts w:ascii="Times New Roman" w:hAnsi="Times New Roman" w:cs="Times New Roman"/>
          <w:b/>
          <w:color w:val="auto"/>
        </w:rPr>
        <w:t>B.3.2</w:t>
      </w:r>
      <w:r w:rsidRPr="00321B88">
        <w:rPr>
          <w:rFonts w:ascii="Times New Roman" w:hAnsi="Times New Roman" w:cs="Times New Roman"/>
          <w:b/>
          <w:color w:val="auto"/>
        </w:rPr>
        <w:t>. Dezavantajlı gruplar</w:t>
      </w:r>
      <w:bookmarkEnd w:id="29"/>
    </w:p>
    <w:p w:rsidR="00E705F0" w:rsidRDefault="00E705F0" w:rsidP="00FC2E86">
      <w:pPr>
        <w:spacing w:after="0"/>
      </w:pPr>
    </w:p>
    <w:p w:rsidR="00FC2E86" w:rsidRDefault="00FC2E86" w:rsidP="00FC2E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748" w:rsidRDefault="00F25748" w:rsidP="00FC2E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748" w:rsidRDefault="00F25748" w:rsidP="00FC2E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748" w:rsidRDefault="00F25748" w:rsidP="00FC2E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08F6" w:rsidRPr="0074716A" w:rsidRDefault="008F08F6" w:rsidP="00FC2E8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716A">
        <w:rPr>
          <w:rFonts w:ascii="Times New Roman" w:hAnsi="Times New Roman" w:cs="Times New Roman"/>
          <w:b/>
          <w:sz w:val="24"/>
          <w:szCs w:val="24"/>
        </w:rPr>
        <w:t xml:space="preserve">Kanıtlar: </w:t>
      </w:r>
    </w:p>
    <w:p w:rsidR="0053184C" w:rsidRPr="008F08F6" w:rsidRDefault="0053184C" w:rsidP="00FC2E86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8F08F6" w:rsidRPr="0074716A" w:rsidRDefault="008F08F6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74716A">
        <w:rPr>
          <w:rFonts w:ascii="Times New Roman" w:hAnsi="Times New Roman" w:cs="Times New Roman"/>
          <w:b/>
        </w:rPr>
        <w:t>Olgunluk Düzeyi:</w:t>
      </w:r>
    </w:p>
    <w:p w:rsidR="008F08F6" w:rsidRPr="0074716A" w:rsidRDefault="008F08F6" w:rsidP="00FC2E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716A">
        <w:rPr>
          <w:rFonts w:ascii="Times New Roman" w:hAnsi="Times New Roman" w:cs="Times New Roman"/>
        </w:rPr>
        <w:t>Yapılan açıklamalar ve sunulan kanıtlar doğrultusunda bu alt ölçüt ile ilgili aşağıdaki olgunluk düzeylerinden birisi (1’den 5’e kadar) seçilir.</w:t>
      </w:r>
    </w:p>
    <w:tbl>
      <w:tblPr>
        <w:tblStyle w:val="TabloKlavuzu"/>
        <w:tblW w:w="9260" w:type="dxa"/>
        <w:tblLook w:val="04A0" w:firstRow="1" w:lastRow="0" w:firstColumn="1" w:lastColumn="0" w:noHBand="0" w:noVBand="1"/>
      </w:tblPr>
      <w:tblGrid>
        <w:gridCol w:w="1982"/>
        <w:gridCol w:w="1899"/>
        <w:gridCol w:w="1899"/>
        <w:gridCol w:w="1899"/>
        <w:gridCol w:w="1581"/>
      </w:tblGrid>
      <w:tr w:rsidR="008F08F6" w:rsidRPr="00BC1EA5" w:rsidTr="00990FA7">
        <w:trPr>
          <w:trHeight w:val="259"/>
        </w:trPr>
        <w:tc>
          <w:tcPr>
            <w:tcW w:w="1982" w:type="dxa"/>
          </w:tcPr>
          <w:p w:rsidR="008F08F6" w:rsidRPr="00BC1EA5" w:rsidRDefault="008F08F6" w:rsidP="00FC2E86">
            <w:pPr>
              <w:jc w:val="center"/>
              <w:rPr>
                <w:rFonts w:ascii="Times New Roman" w:hAnsi="Times New Roman" w:cs="Times New Roman"/>
              </w:rPr>
            </w:pPr>
            <w:r w:rsidRPr="00BC1E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9" w:type="dxa"/>
          </w:tcPr>
          <w:p w:rsidR="008F08F6" w:rsidRPr="00BC1EA5" w:rsidRDefault="008F08F6" w:rsidP="00FC2E86">
            <w:pPr>
              <w:jc w:val="center"/>
              <w:rPr>
                <w:rFonts w:ascii="Times New Roman" w:hAnsi="Times New Roman" w:cs="Times New Roman"/>
              </w:rPr>
            </w:pPr>
            <w:r w:rsidRPr="00BC1E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9" w:type="dxa"/>
          </w:tcPr>
          <w:p w:rsidR="008F08F6" w:rsidRPr="00BC1EA5" w:rsidRDefault="008F08F6" w:rsidP="00FC2E86">
            <w:pPr>
              <w:jc w:val="center"/>
              <w:rPr>
                <w:rFonts w:ascii="Times New Roman" w:hAnsi="Times New Roman" w:cs="Times New Roman"/>
              </w:rPr>
            </w:pPr>
            <w:r w:rsidRPr="00BC1E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9" w:type="dxa"/>
          </w:tcPr>
          <w:p w:rsidR="008F08F6" w:rsidRPr="00BC1EA5" w:rsidRDefault="008F08F6" w:rsidP="00FC2E86">
            <w:pPr>
              <w:jc w:val="center"/>
              <w:rPr>
                <w:rFonts w:ascii="Times New Roman" w:hAnsi="Times New Roman" w:cs="Times New Roman"/>
              </w:rPr>
            </w:pPr>
            <w:r w:rsidRPr="00BC1E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1" w:type="dxa"/>
          </w:tcPr>
          <w:p w:rsidR="008F08F6" w:rsidRPr="00BC1EA5" w:rsidRDefault="008F08F6" w:rsidP="00FC2E86">
            <w:pPr>
              <w:jc w:val="center"/>
              <w:rPr>
                <w:rFonts w:ascii="Times New Roman" w:hAnsi="Times New Roman" w:cs="Times New Roman"/>
              </w:rPr>
            </w:pPr>
            <w:r w:rsidRPr="00BC1EA5">
              <w:rPr>
                <w:rFonts w:ascii="Times New Roman" w:hAnsi="Times New Roman" w:cs="Times New Roman"/>
              </w:rPr>
              <w:t>5</w:t>
            </w:r>
          </w:p>
        </w:tc>
      </w:tr>
      <w:tr w:rsidR="008F08F6" w:rsidRPr="00BC1EA5" w:rsidTr="00990FA7">
        <w:trPr>
          <w:trHeight w:val="2271"/>
        </w:trPr>
        <w:tc>
          <w:tcPr>
            <w:tcW w:w="1982" w:type="dxa"/>
          </w:tcPr>
          <w:p w:rsidR="008F08F6" w:rsidRPr="00BC1EA5" w:rsidRDefault="00BC1EA5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BC1EA5">
              <w:rPr>
                <w:rFonts w:ascii="Times New Roman" w:hAnsi="Times New Roman" w:cs="Times New Roman"/>
                <w:sz w:val="22"/>
                <w:szCs w:val="22"/>
              </w:rPr>
              <w:t>Birimde dezavantajlı grupların eğitim olanaklarına erişimine ilişkin planlamalar bulunmamaktadır.</w:t>
            </w:r>
          </w:p>
        </w:tc>
        <w:tc>
          <w:tcPr>
            <w:tcW w:w="1899" w:type="dxa"/>
          </w:tcPr>
          <w:p w:rsidR="008F08F6" w:rsidRPr="00BC1EA5" w:rsidRDefault="00BC1EA5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BC1EA5">
              <w:rPr>
                <w:rFonts w:ascii="Times New Roman" w:hAnsi="Times New Roman" w:cs="Times New Roman"/>
                <w:sz w:val="22"/>
                <w:szCs w:val="22"/>
              </w:rPr>
              <w:t>Dezavantajlı grupların eğitim olanaklarına nitelikli ve adil erişimine ilişkin planlamalar bulunmaktadır</w:t>
            </w:r>
            <w:r w:rsidR="008F08F6" w:rsidRPr="00BC1E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99" w:type="dxa"/>
          </w:tcPr>
          <w:p w:rsidR="008F08F6" w:rsidRPr="00BC1EA5" w:rsidRDefault="00BC1EA5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BC1EA5">
              <w:rPr>
                <w:rFonts w:ascii="Times New Roman" w:hAnsi="Times New Roman" w:cs="Times New Roman"/>
                <w:sz w:val="22"/>
                <w:szCs w:val="22"/>
              </w:rPr>
              <w:t>Dezavantajlı grupların eğitim olanaklarına erişimine ilişkin uygulamalar yürütülmektedir</w:t>
            </w:r>
            <w:r w:rsidR="008F08F6" w:rsidRPr="00BC1E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99" w:type="dxa"/>
          </w:tcPr>
          <w:p w:rsidR="008F08F6" w:rsidRPr="00BC1EA5" w:rsidRDefault="00BC1EA5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BC1EA5">
              <w:rPr>
                <w:rFonts w:ascii="Times New Roman" w:hAnsi="Times New Roman" w:cs="Times New Roman"/>
                <w:sz w:val="22"/>
                <w:szCs w:val="22"/>
              </w:rPr>
              <w:t>Dezavantajlı grupların eğitim olanaklarına erişimine yönelik uygulamalar izlenmekte ve dezavantajlı grupların görüşleri de alınarak iyileştirilmektedir</w:t>
            </w:r>
            <w:r w:rsidR="008F08F6" w:rsidRPr="00BC1E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</w:tcPr>
          <w:p w:rsidR="008F08F6" w:rsidRPr="00BC1EA5" w:rsidRDefault="008F08F6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C1EA5">
              <w:rPr>
                <w:rFonts w:ascii="Times New Roman" w:hAnsi="Times New Roman" w:cs="Times New Roman"/>
                <w:sz w:val="22"/>
                <w:szCs w:val="22"/>
              </w:rPr>
              <w:t>İçselleştirilmiş, sistematik, sürdürülebilir ve örnek gösterilebilir uygulamalar bulunmaktadır.</w:t>
            </w:r>
          </w:p>
        </w:tc>
      </w:tr>
    </w:tbl>
    <w:p w:rsidR="0053184C" w:rsidRDefault="0053184C" w:rsidP="00FC2E8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3184C" w:rsidRDefault="0053184C" w:rsidP="00FC2E8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D359E" w:rsidRDefault="00BD359E" w:rsidP="002B08B9">
      <w:pPr>
        <w:pStyle w:val="Balk1"/>
        <w:numPr>
          <w:ilvl w:val="0"/>
          <w:numId w:val="10"/>
        </w:numPr>
        <w:spacing w:before="0"/>
        <w:rPr>
          <w:rFonts w:ascii="Times New Roman" w:hAnsi="Times New Roman" w:cs="Times New Roman"/>
          <w:b/>
          <w:color w:val="auto"/>
          <w:sz w:val="24"/>
        </w:rPr>
      </w:pPr>
      <w:bookmarkStart w:id="30" w:name="_Toc144973737"/>
      <w:r w:rsidRPr="00BD359E">
        <w:rPr>
          <w:rFonts w:ascii="Times New Roman" w:hAnsi="Times New Roman" w:cs="Times New Roman"/>
          <w:b/>
          <w:color w:val="auto"/>
          <w:sz w:val="24"/>
        </w:rPr>
        <w:lastRenderedPageBreak/>
        <w:t>ARAŞTIRMA VE GELİŞTİRME</w:t>
      </w:r>
      <w:bookmarkEnd w:id="30"/>
    </w:p>
    <w:p w:rsidR="00BD359E" w:rsidRDefault="00BD359E" w:rsidP="00FC2E86">
      <w:pPr>
        <w:spacing w:after="0"/>
      </w:pPr>
    </w:p>
    <w:p w:rsidR="0090652F" w:rsidRDefault="0090652F" w:rsidP="00FC2E86">
      <w:pPr>
        <w:pStyle w:val="Balk2"/>
        <w:spacing w:before="0"/>
        <w:rPr>
          <w:rFonts w:ascii="Times New Roman" w:hAnsi="Times New Roman" w:cs="Times New Roman"/>
          <w:b/>
          <w:color w:val="auto"/>
          <w:sz w:val="24"/>
        </w:rPr>
      </w:pPr>
      <w:bookmarkStart w:id="31" w:name="_Toc144973738"/>
      <w:r w:rsidRPr="0090652F">
        <w:rPr>
          <w:rFonts w:ascii="Times New Roman" w:hAnsi="Times New Roman" w:cs="Times New Roman"/>
          <w:b/>
          <w:color w:val="auto"/>
          <w:sz w:val="24"/>
        </w:rPr>
        <w:t>C.1. Araştırma Süreçlerinin Yönetimi ve Araştırma Kaynakları</w:t>
      </w:r>
      <w:bookmarkEnd w:id="31"/>
      <w:r w:rsidRPr="0090652F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:rsidR="0090652F" w:rsidRDefault="0090652F" w:rsidP="00FC2E86">
      <w:pPr>
        <w:spacing w:after="0"/>
      </w:pPr>
    </w:p>
    <w:p w:rsidR="003F38E7" w:rsidRPr="003F38E7" w:rsidRDefault="003F38E7" w:rsidP="00FC2E86">
      <w:pPr>
        <w:pStyle w:val="Balk3"/>
        <w:spacing w:before="0"/>
        <w:rPr>
          <w:rFonts w:ascii="Times New Roman" w:hAnsi="Times New Roman" w:cs="Times New Roman"/>
          <w:b/>
          <w:color w:val="auto"/>
        </w:rPr>
      </w:pPr>
      <w:bookmarkStart w:id="32" w:name="_Toc144973739"/>
      <w:r w:rsidRPr="003F38E7">
        <w:rPr>
          <w:rFonts w:ascii="Times New Roman" w:hAnsi="Times New Roman" w:cs="Times New Roman"/>
          <w:b/>
          <w:color w:val="auto"/>
        </w:rPr>
        <w:t>C.1.1. İç ve dış kaynaklar</w:t>
      </w:r>
      <w:bookmarkEnd w:id="32"/>
      <w:r w:rsidRPr="003F38E7">
        <w:rPr>
          <w:rFonts w:ascii="Times New Roman" w:hAnsi="Times New Roman" w:cs="Times New Roman"/>
          <w:b/>
          <w:color w:val="auto"/>
        </w:rPr>
        <w:t xml:space="preserve"> </w:t>
      </w:r>
    </w:p>
    <w:p w:rsidR="0090652F" w:rsidRPr="0090652F" w:rsidRDefault="0090652F" w:rsidP="00FC2E86">
      <w:pPr>
        <w:spacing w:after="0"/>
      </w:pPr>
    </w:p>
    <w:p w:rsidR="00F25748" w:rsidRDefault="00F25748" w:rsidP="00FC2E8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F25748" w:rsidRDefault="00F25748" w:rsidP="00FC2E86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01DA7" w:rsidRPr="0074716A" w:rsidRDefault="00E01DA7" w:rsidP="00FC2E8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716A">
        <w:rPr>
          <w:rFonts w:ascii="Times New Roman" w:hAnsi="Times New Roman" w:cs="Times New Roman"/>
          <w:b/>
          <w:sz w:val="24"/>
          <w:szCs w:val="24"/>
        </w:rPr>
        <w:t xml:space="preserve">Kanıtlar: </w:t>
      </w:r>
    </w:p>
    <w:p w:rsidR="00E01DA7" w:rsidRDefault="00E01DA7" w:rsidP="00FC2E86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iCs/>
          <w:szCs w:val="22"/>
        </w:rPr>
      </w:pPr>
    </w:p>
    <w:p w:rsidR="00F25748" w:rsidRDefault="00F25748" w:rsidP="00FC2E86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iCs/>
          <w:szCs w:val="22"/>
        </w:rPr>
      </w:pPr>
    </w:p>
    <w:p w:rsidR="00F25748" w:rsidRPr="008F08F6" w:rsidRDefault="00F25748" w:rsidP="00FC2E86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E01DA7" w:rsidRPr="0074716A" w:rsidRDefault="00E01DA7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74716A">
        <w:rPr>
          <w:rFonts w:ascii="Times New Roman" w:hAnsi="Times New Roman" w:cs="Times New Roman"/>
          <w:b/>
        </w:rPr>
        <w:t>Olgunluk Düzeyi:</w:t>
      </w:r>
    </w:p>
    <w:p w:rsidR="00E01DA7" w:rsidRPr="0074716A" w:rsidRDefault="00E01DA7" w:rsidP="00FC2E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716A">
        <w:rPr>
          <w:rFonts w:ascii="Times New Roman" w:hAnsi="Times New Roman" w:cs="Times New Roman"/>
        </w:rPr>
        <w:t>Yapılan açıklamalar ve sunulan kanıtlar doğrultusunda bu alt ölçüt ile ilgili aşağıdaki olgunluk düzeylerinden birisi (1’den 5’e kadar) seçilir.</w:t>
      </w:r>
    </w:p>
    <w:tbl>
      <w:tblPr>
        <w:tblStyle w:val="TabloKlavuzu"/>
        <w:tblW w:w="9260" w:type="dxa"/>
        <w:tblLook w:val="04A0" w:firstRow="1" w:lastRow="0" w:firstColumn="1" w:lastColumn="0" w:noHBand="0" w:noVBand="1"/>
      </w:tblPr>
      <w:tblGrid>
        <w:gridCol w:w="1982"/>
        <w:gridCol w:w="1899"/>
        <w:gridCol w:w="1899"/>
        <w:gridCol w:w="1899"/>
        <w:gridCol w:w="1581"/>
      </w:tblGrid>
      <w:tr w:rsidR="00E01DA7" w:rsidRPr="00AA434D" w:rsidTr="00990FA7">
        <w:trPr>
          <w:trHeight w:val="259"/>
        </w:trPr>
        <w:tc>
          <w:tcPr>
            <w:tcW w:w="1982" w:type="dxa"/>
          </w:tcPr>
          <w:p w:rsidR="00E01DA7" w:rsidRPr="00AA434D" w:rsidRDefault="00E01DA7" w:rsidP="00FC2E86">
            <w:pPr>
              <w:jc w:val="center"/>
              <w:rPr>
                <w:rFonts w:ascii="Times New Roman" w:hAnsi="Times New Roman" w:cs="Times New Roman"/>
              </w:rPr>
            </w:pPr>
            <w:r w:rsidRPr="00AA43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9" w:type="dxa"/>
          </w:tcPr>
          <w:p w:rsidR="00E01DA7" w:rsidRPr="00AA434D" w:rsidRDefault="00E01DA7" w:rsidP="00FC2E86">
            <w:pPr>
              <w:jc w:val="center"/>
              <w:rPr>
                <w:rFonts w:ascii="Times New Roman" w:hAnsi="Times New Roman" w:cs="Times New Roman"/>
              </w:rPr>
            </w:pPr>
            <w:r w:rsidRPr="00AA43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9" w:type="dxa"/>
          </w:tcPr>
          <w:p w:rsidR="00E01DA7" w:rsidRPr="00AA434D" w:rsidRDefault="00E01DA7" w:rsidP="00FC2E86">
            <w:pPr>
              <w:jc w:val="center"/>
              <w:rPr>
                <w:rFonts w:ascii="Times New Roman" w:hAnsi="Times New Roman" w:cs="Times New Roman"/>
              </w:rPr>
            </w:pPr>
            <w:r w:rsidRPr="00AA43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9" w:type="dxa"/>
          </w:tcPr>
          <w:p w:rsidR="00E01DA7" w:rsidRPr="00AA434D" w:rsidRDefault="00E01DA7" w:rsidP="00FC2E86">
            <w:pPr>
              <w:jc w:val="center"/>
              <w:rPr>
                <w:rFonts w:ascii="Times New Roman" w:hAnsi="Times New Roman" w:cs="Times New Roman"/>
              </w:rPr>
            </w:pPr>
            <w:r w:rsidRPr="00AA43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1" w:type="dxa"/>
          </w:tcPr>
          <w:p w:rsidR="00E01DA7" w:rsidRPr="00AA434D" w:rsidRDefault="00E01DA7" w:rsidP="00FC2E86">
            <w:pPr>
              <w:jc w:val="center"/>
              <w:rPr>
                <w:rFonts w:ascii="Times New Roman" w:hAnsi="Times New Roman" w:cs="Times New Roman"/>
              </w:rPr>
            </w:pPr>
            <w:r w:rsidRPr="00AA434D">
              <w:rPr>
                <w:rFonts w:ascii="Times New Roman" w:hAnsi="Times New Roman" w:cs="Times New Roman"/>
              </w:rPr>
              <w:t>5</w:t>
            </w:r>
          </w:p>
        </w:tc>
      </w:tr>
      <w:tr w:rsidR="00E01DA7" w:rsidRPr="00AA434D" w:rsidTr="00990FA7">
        <w:trPr>
          <w:trHeight w:val="2271"/>
        </w:trPr>
        <w:tc>
          <w:tcPr>
            <w:tcW w:w="1982" w:type="dxa"/>
          </w:tcPr>
          <w:p w:rsidR="00E01DA7" w:rsidRPr="00AA434D" w:rsidRDefault="00E01DA7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AA434D">
              <w:rPr>
                <w:rFonts w:ascii="Times New Roman" w:hAnsi="Times New Roman" w:cs="Times New Roman"/>
                <w:sz w:val="22"/>
                <w:szCs w:val="22"/>
              </w:rPr>
              <w:t xml:space="preserve">Birimde </w:t>
            </w:r>
            <w:r w:rsidR="00416ECD" w:rsidRPr="00AA434D">
              <w:rPr>
                <w:rFonts w:ascii="Times New Roman" w:hAnsi="Times New Roman" w:cs="Times New Roman"/>
                <w:sz w:val="22"/>
                <w:szCs w:val="22"/>
              </w:rPr>
              <w:t>araştırma ve geliştirme faaliyetleri bulunmamaktadır</w:t>
            </w:r>
            <w:r w:rsidRPr="00AA434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99" w:type="dxa"/>
          </w:tcPr>
          <w:p w:rsidR="00E01DA7" w:rsidRPr="00AA434D" w:rsidRDefault="00AA434D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AA434D">
              <w:rPr>
                <w:rFonts w:ascii="Times New Roman" w:hAnsi="Times New Roman" w:cs="Times New Roman"/>
                <w:sz w:val="22"/>
                <w:szCs w:val="22"/>
              </w:rPr>
              <w:t>Birimde araştırma ve geliştirme faaliyetlerini sürdürebilmek için planları bulunmaktadır</w:t>
            </w:r>
            <w:r w:rsidR="00E01DA7" w:rsidRPr="00AA434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99" w:type="dxa"/>
          </w:tcPr>
          <w:p w:rsidR="00E01DA7" w:rsidRPr="00AA434D" w:rsidRDefault="00AA434D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AA434D">
              <w:rPr>
                <w:rFonts w:ascii="Times New Roman" w:hAnsi="Times New Roman" w:cs="Times New Roman"/>
                <w:sz w:val="22"/>
                <w:szCs w:val="22"/>
              </w:rPr>
              <w:t>Birim araştırma ve geliştirmeyi birimler arası dengeyi gözeterek yönetmektedir</w:t>
            </w:r>
            <w:r w:rsidR="00E01DA7" w:rsidRPr="00AA434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99" w:type="dxa"/>
          </w:tcPr>
          <w:p w:rsidR="00E01DA7" w:rsidRPr="00AA434D" w:rsidRDefault="00AA434D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AA434D">
              <w:rPr>
                <w:rFonts w:ascii="Times New Roman" w:hAnsi="Times New Roman" w:cs="Times New Roman"/>
                <w:sz w:val="22"/>
                <w:szCs w:val="22"/>
              </w:rPr>
              <w:t>Birimde araştırma faaliyetleri izlenmekte ve iyileştirilmektedir</w:t>
            </w:r>
            <w:r w:rsidR="00E01DA7" w:rsidRPr="00AA434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</w:tcPr>
          <w:p w:rsidR="00E01DA7" w:rsidRPr="00AA434D" w:rsidRDefault="00E01DA7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A434D">
              <w:rPr>
                <w:rFonts w:ascii="Times New Roman" w:hAnsi="Times New Roman" w:cs="Times New Roman"/>
                <w:sz w:val="22"/>
                <w:szCs w:val="22"/>
              </w:rPr>
              <w:t>İçselleştirilmiş, sistematik, sürdürülebilir ve örnek gösterilebilir uygulamalar bulunmaktadır.</w:t>
            </w:r>
          </w:p>
        </w:tc>
      </w:tr>
    </w:tbl>
    <w:p w:rsidR="003F38E7" w:rsidRDefault="003F38E7" w:rsidP="00FC2E86">
      <w:pPr>
        <w:spacing w:after="0"/>
      </w:pPr>
    </w:p>
    <w:p w:rsidR="004616BB" w:rsidRDefault="004616BB" w:rsidP="00FC2E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616BB" w:rsidRDefault="004616BB" w:rsidP="00FC2E86">
      <w:pPr>
        <w:pStyle w:val="Balk3"/>
        <w:spacing w:before="0"/>
        <w:rPr>
          <w:rFonts w:ascii="Times New Roman" w:hAnsi="Times New Roman" w:cs="Times New Roman"/>
          <w:b/>
          <w:color w:val="auto"/>
        </w:rPr>
      </w:pPr>
      <w:bookmarkStart w:id="33" w:name="_Toc144973740"/>
      <w:r>
        <w:rPr>
          <w:rFonts w:ascii="Times New Roman" w:hAnsi="Times New Roman" w:cs="Times New Roman"/>
          <w:b/>
          <w:color w:val="auto"/>
        </w:rPr>
        <w:t>C.1.2</w:t>
      </w:r>
      <w:r w:rsidRPr="004616BB">
        <w:rPr>
          <w:rFonts w:ascii="Times New Roman" w:hAnsi="Times New Roman" w:cs="Times New Roman"/>
          <w:b/>
          <w:color w:val="auto"/>
        </w:rPr>
        <w:t xml:space="preserve">. Doktora programları ve doktora sonrası </w:t>
      </w:r>
      <w:proofErr w:type="gramStart"/>
      <w:r>
        <w:rPr>
          <w:rFonts w:ascii="Times New Roman" w:hAnsi="Times New Roman" w:cs="Times New Roman"/>
          <w:b/>
          <w:color w:val="auto"/>
        </w:rPr>
        <w:t>imka</w:t>
      </w:r>
      <w:r w:rsidRPr="004616BB">
        <w:rPr>
          <w:rFonts w:ascii="Times New Roman" w:hAnsi="Times New Roman" w:cs="Times New Roman"/>
          <w:b/>
          <w:color w:val="auto"/>
        </w:rPr>
        <w:t>nlar</w:t>
      </w:r>
      <w:bookmarkEnd w:id="33"/>
      <w:proofErr w:type="gramEnd"/>
      <w:r w:rsidRPr="004616BB">
        <w:rPr>
          <w:rFonts w:ascii="Times New Roman" w:hAnsi="Times New Roman" w:cs="Times New Roman"/>
          <w:b/>
          <w:color w:val="auto"/>
        </w:rPr>
        <w:t xml:space="preserve"> </w:t>
      </w:r>
    </w:p>
    <w:p w:rsidR="004616BB" w:rsidRDefault="004616BB" w:rsidP="00FC2E86">
      <w:pPr>
        <w:spacing w:after="0"/>
      </w:pPr>
    </w:p>
    <w:p w:rsidR="004616BB" w:rsidRDefault="004616BB" w:rsidP="00FC2E86">
      <w:pPr>
        <w:spacing w:after="0"/>
      </w:pPr>
    </w:p>
    <w:p w:rsidR="00F25748" w:rsidRDefault="00F25748" w:rsidP="00FC2E86">
      <w:pPr>
        <w:spacing w:after="0"/>
      </w:pPr>
    </w:p>
    <w:p w:rsidR="00F25748" w:rsidRPr="004616BB" w:rsidRDefault="00F25748" w:rsidP="00FC2E86">
      <w:pPr>
        <w:spacing w:after="0"/>
      </w:pPr>
    </w:p>
    <w:p w:rsidR="00A41950" w:rsidRPr="0074716A" w:rsidRDefault="00A41950" w:rsidP="00FC2E8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716A">
        <w:rPr>
          <w:rFonts w:ascii="Times New Roman" w:hAnsi="Times New Roman" w:cs="Times New Roman"/>
          <w:b/>
          <w:sz w:val="24"/>
          <w:szCs w:val="24"/>
        </w:rPr>
        <w:t xml:space="preserve">Kanıtlar: </w:t>
      </w:r>
    </w:p>
    <w:p w:rsidR="00A41950" w:rsidRDefault="00A41950" w:rsidP="00FC2E86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F25748" w:rsidRPr="008F08F6" w:rsidRDefault="00F25748" w:rsidP="00FC2E86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A41950" w:rsidRPr="0074716A" w:rsidRDefault="00A41950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74716A">
        <w:rPr>
          <w:rFonts w:ascii="Times New Roman" w:hAnsi="Times New Roman" w:cs="Times New Roman"/>
          <w:b/>
        </w:rPr>
        <w:t>Olgunluk Düzeyi:</w:t>
      </w:r>
    </w:p>
    <w:p w:rsidR="00A41950" w:rsidRPr="0074716A" w:rsidRDefault="00A41950" w:rsidP="00FC2E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716A">
        <w:rPr>
          <w:rFonts w:ascii="Times New Roman" w:hAnsi="Times New Roman" w:cs="Times New Roman"/>
        </w:rPr>
        <w:t>Yapılan açıklamalar ve sunulan kanıtlar doğrultusunda bu alt ölçüt ile ilgili aşağıdaki olgunluk düzeylerinden birisi (1’den 5’e kadar) seçilir.</w:t>
      </w:r>
    </w:p>
    <w:tbl>
      <w:tblPr>
        <w:tblStyle w:val="TabloKlavuzu"/>
        <w:tblW w:w="9260" w:type="dxa"/>
        <w:tblLook w:val="04A0" w:firstRow="1" w:lastRow="0" w:firstColumn="1" w:lastColumn="0" w:noHBand="0" w:noVBand="1"/>
      </w:tblPr>
      <w:tblGrid>
        <w:gridCol w:w="1982"/>
        <w:gridCol w:w="1899"/>
        <w:gridCol w:w="1899"/>
        <w:gridCol w:w="1899"/>
        <w:gridCol w:w="1581"/>
      </w:tblGrid>
      <w:tr w:rsidR="00A41950" w:rsidRPr="00FF66C4" w:rsidTr="00990FA7">
        <w:trPr>
          <w:trHeight w:val="259"/>
        </w:trPr>
        <w:tc>
          <w:tcPr>
            <w:tcW w:w="1982" w:type="dxa"/>
          </w:tcPr>
          <w:p w:rsidR="00A41950" w:rsidRPr="00FF66C4" w:rsidRDefault="00A41950" w:rsidP="00FC2E86">
            <w:pPr>
              <w:jc w:val="center"/>
              <w:rPr>
                <w:rFonts w:ascii="Times New Roman" w:hAnsi="Times New Roman" w:cs="Times New Roman"/>
              </w:rPr>
            </w:pPr>
            <w:r w:rsidRPr="00FF66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9" w:type="dxa"/>
          </w:tcPr>
          <w:p w:rsidR="00A41950" w:rsidRPr="00FF66C4" w:rsidRDefault="00A41950" w:rsidP="00FC2E86">
            <w:pPr>
              <w:jc w:val="center"/>
              <w:rPr>
                <w:rFonts w:ascii="Times New Roman" w:hAnsi="Times New Roman" w:cs="Times New Roman"/>
              </w:rPr>
            </w:pPr>
            <w:r w:rsidRPr="00FF66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9" w:type="dxa"/>
          </w:tcPr>
          <w:p w:rsidR="00A41950" w:rsidRPr="00FF66C4" w:rsidRDefault="00A41950" w:rsidP="00FC2E86">
            <w:pPr>
              <w:jc w:val="center"/>
              <w:rPr>
                <w:rFonts w:ascii="Times New Roman" w:hAnsi="Times New Roman" w:cs="Times New Roman"/>
              </w:rPr>
            </w:pPr>
            <w:r w:rsidRPr="00FF66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9" w:type="dxa"/>
          </w:tcPr>
          <w:p w:rsidR="00A41950" w:rsidRPr="00FF66C4" w:rsidRDefault="00A41950" w:rsidP="00FC2E86">
            <w:pPr>
              <w:jc w:val="center"/>
              <w:rPr>
                <w:rFonts w:ascii="Times New Roman" w:hAnsi="Times New Roman" w:cs="Times New Roman"/>
              </w:rPr>
            </w:pPr>
            <w:r w:rsidRPr="00FF66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1" w:type="dxa"/>
          </w:tcPr>
          <w:p w:rsidR="00A41950" w:rsidRPr="00FF66C4" w:rsidRDefault="00A41950" w:rsidP="00FC2E86">
            <w:pPr>
              <w:jc w:val="center"/>
              <w:rPr>
                <w:rFonts w:ascii="Times New Roman" w:hAnsi="Times New Roman" w:cs="Times New Roman"/>
              </w:rPr>
            </w:pPr>
            <w:r w:rsidRPr="00FF66C4">
              <w:rPr>
                <w:rFonts w:ascii="Times New Roman" w:hAnsi="Times New Roman" w:cs="Times New Roman"/>
              </w:rPr>
              <w:t>5</w:t>
            </w:r>
          </w:p>
        </w:tc>
      </w:tr>
      <w:tr w:rsidR="00A41950" w:rsidRPr="00FF66C4" w:rsidTr="00990FA7">
        <w:trPr>
          <w:trHeight w:val="2271"/>
        </w:trPr>
        <w:tc>
          <w:tcPr>
            <w:tcW w:w="1982" w:type="dxa"/>
          </w:tcPr>
          <w:p w:rsidR="00735825" w:rsidRPr="00FF66C4" w:rsidRDefault="00A41950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F66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Birimde </w:t>
            </w:r>
            <w:r w:rsidR="00735825" w:rsidRPr="00FF66C4">
              <w:rPr>
                <w:rFonts w:ascii="Times New Roman" w:hAnsi="Times New Roman" w:cs="Times New Roman"/>
                <w:sz w:val="22"/>
                <w:szCs w:val="22"/>
              </w:rPr>
              <w:t xml:space="preserve">doktora programı ve doktora sonrası </w:t>
            </w:r>
            <w:proofErr w:type="gramStart"/>
            <w:r w:rsidR="00735825" w:rsidRPr="00FF66C4">
              <w:rPr>
                <w:rFonts w:ascii="Times New Roman" w:hAnsi="Times New Roman" w:cs="Times New Roman"/>
                <w:sz w:val="22"/>
                <w:szCs w:val="22"/>
              </w:rPr>
              <w:t>imkanları</w:t>
            </w:r>
            <w:proofErr w:type="gramEnd"/>
            <w:r w:rsidR="00735825" w:rsidRPr="00FF66C4">
              <w:rPr>
                <w:rFonts w:ascii="Times New Roman" w:hAnsi="Times New Roman" w:cs="Times New Roman"/>
                <w:sz w:val="22"/>
                <w:szCs w:val="22"/>
              </w:rPr>
              <w:t xml:space="preserve"> bulunmamaktadır. </w:t>
            </w:r>
          </w:p>
          <w:p w:rsidR="00A41950" w:rsidRPr="00FF66C4" w:rsidRDefault="00A41950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FF66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99" w:type="dxa"/>
          </w:tcPr>
          <w:p w:rsidR="00A41950" w:rsidRPr="00FF66C4" w:rsidRDefault="00735825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FF66C4">
              <w:rPr>
                <w:rFonts w:ascii="Times New Roman" w:hAnsi="Times New Roman" w:cs="Times New Roman"/>
                <w:sz w:val="22"/>
                <w:szCs w:val="22"/>
              </w:rPr>
              <w:t xml:space="preserve">Kurumun araştırma politikası, hedefleri ve stratejileri ile uyumlu olarak Birimde doktora programı ve doktora sonrası </w:t>
            </w:r>
            <w:proofErr w:type="gramStart"/>
            <w:r w:rsidRPr="00FF66C4">
              <w:rPr>
                <w:rFonts w:ascii="Times New Roman" w:hAnsi="Times New Roman" w:cs="Times New Roman"/>
                <w:sz w:val="22"/>
                <w:szCs w:val="22"/>
              </w:rPr>
              <w:t>imkanlarına</w:t>
            </w:r>
            <w:proofErr w:type="gramEnd"/>
            <w:r w:rsidRPr="00FF66C4">
              <w:rPr>
                <w:rFonts w:ascii="Times New Roman" w:hAnsi="Times New Roman" w:cs="Times New Roman"/>
                <w:sz w:val="22"/>
                <w:szCs w:val="22"/>
              </w:rPr>
              <w:t xml:space="preserve"> ilişkin planlamalar bulunmaktadır</w:t>
            </w:r>
            <w:r w:rsidR="00A41950" w:rsidRPr="00FF66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99" w:type="dxa"/>
          </w:tcPr>
          <w:p w:rsidR="00735825" w:rsidRPr="00FF66C4" w:rsidRDefault="00735825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F66C4">
              <w:rPr>
                <w:rFonts w:ascii="Times New Roman" w:hAnsi="Times New Roman" w:cs="Times New Roman"/>
                <w:sz w:val="22"/>
                <w:szCs w:val="22"/>
              </w:rPr>
              <w:t xml:space="preserve">Birimde </w:t>
            </w:r>
            <w:r w:rsidR="00A41950" w:rsidRPr="00FF66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41950" w:rsidRPr="00FF66C4" w:rsidRDefault="00735825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FF66C4">
              <w:rPr>
                <w:rFonts w:ascii="Times New Roman" w:hAnsi="Times New Roman" w:cs="Times New Roman"/>
                <w:sz w:val="22"/>
                <w:szCs w:val="22"/>
              </w:rPr>
              <w:t xml:space="preserve">Kurumda araştırma politikası, hedefleri ve stratejileri ile uyumlu ve destekleyen doktora programları ve doktora sonrası </w:t>
            </w:r>
            <w:proofErr w:type="gramStart"/>
            <w:r w:rsidRPr="00FF66C4">
              <w:rPr>
                <w:rFonts w:ascii="Times New Roman" w:hAnsi="Times New Roman" w:cs="Times New Roman"/>
                <w:sz w:val="22"/>
                <w:szCs w:val="22"/>
              </w:rPr>
              <w:t>imkanlar</w:t>
            </w:r>
            <w:proofErr w:type="gramEnd"/>
            <w:r w:rsidRPr="00FF66C4">
              <w:rPr>
                <w:rFonts w:ascii="Times New Roman" w:hAnsi="Times New Roman" w:cs="Times New Roman"/>
                <w:sz w:val="22"/>
                <w:szCs w:val="22"/>
              </w:rPr>
              <w:t xml:space="preserve"> yürütülmektedir</w:t>
            </w:r>
            <w:r w:rsidR="00A41950" w:rsidRPr="00FF66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99" w:type="dxa"/>
          </w:tcPr>
          <w:p w:rsidR="00A41950" w:rsidRPr="00FF66C4" w:rsidRDefault="00735825" w:rsidP="00FC2E86">
            <w:pPr>
              <w:pStyle w:val="Default"/>
              <w:rPr>
                <w:rFonts w:ascii="Times New Roman" w:hAnsi="Times New Roman" w:cs="Times New Roman"/>
              </w:rPr>
            </w:pPr>
            <w:r w:rsidRPr="00FF66C4">
              <w:rPr>
                <w:rFonts w:ascii="Times New Roman" w:hAnsi="Times New Roman" w:cs="Times New Roman"/>
                <w:sz w:val="22"/>
                <w:szCs w:val="22"/>
              </w:rPr>
              <w:t xml:space="preserve">Birimde doktora programları ve doktora sonrası </w:t>
            </w:r>
            <w:proofErr w:type="gramStart"/>
            <w:r w:rsidRPr="00FF66C4">
              <w:rPr>
                <w:rFonts w:ascii="Times New Roman" w:hAnsi="Times New Roman" w:cs="Times New Roman"/>
                <w:sz w:val="22"/>
                <w:szCs w:val="22"/>
              </w:rPr>
              <w:t>imkanlarının</w:t>
            </w:r>
            <w:proofErr w:type="gramEnd"/>
            <w:r w:rsidRPr="00FF66C4">
              <w:rPr>
                <w:rFonts w:ascii="Times New Roman" w:hAnsi="Times New Roman" w:cs="Times New Roman"/>
                <w:sz w:val="22"/>
                <w:szCs w:val="22"/>
              </w:rPr>
              <w:t xml:space="preserve"> çıktıları düzenli olarak izlenmekte ve iyileştirilmektedir</w:t>
            </w:r>
            <w:r w:rsidR="00A41950" w:rsidRPr="00FF66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</w:tcPr>
          <w:p w:rsidR="00A41950" w:rsidRPr="00FF66C4" w:rsidRDefault="00A41950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F66C4">
              <w:rPr>
                <w:rFonts w:ascii="Times New Roman" w:hAnsi="Times New Roman" w:cs="Times New Roman"/>
                <w:sz w:val="22"/>
                <w:szCs w:val="22"/>
              </w:rPr>
              <w:t>İçselleştirilmiş, sistematik, sürdürülebilir ve örnek gösterilebilir uygulamalar bulunmaktadır.</w:t>
            </w:r>
          </w:p>
        </w:tc>
      </w:tr>
    </w:tbl>
    <w:p w:rsidR="004616BB" w:rsidRDefault="004616BB" w:rsidP="00FC2E86">
      <w:pPr>
        <w:spacing w:after="0"/>
      </w:pPr>
    </w:p>
    <w:p w:rsidR="00C36A66" w:rsidRDefault="00C36A66" w:rsidP="00FC2E86">
      <w:pPr>
        <w:spacing w:after="0"/>
      </w:pPr>
    </w:p>
    <w:p w:rsidR="00C36A66" w:rsidRDefault="00C36A66" w:rsidP="00FC2E86">
      <w:pPr>
        <w:spacing w:after="0"/>
      </w:pPr>
    </w:p>
    <w:p w:rsidR="00FC2E86" w:rsidRDefault="00FC2E86" w:rsidP="00FC2E86">
      <w:pPr>
        <w:spacing w:after="0"/>
      </w:pPr>
    </w:p>
    <w:p w:rsidR="00F25748" w:rsidRDefault="00F25748" w:rsidP="00FC2E86">
      <w:pPr>
        <w:spacing w:after="0"/>
      </w:pPr>
    </w:p>
    <w:p w:rsidR="00F25748" w:rsidRDefault="00F25748" w:rsidP="00FC2E86">
      <w:pPr>
        <w:spacing w:after="0"/>
      </w:pPr>
    </w:p>
    <w:p w:rsidR="00F25748" w:rsidRDefault="00F25748" w:rsidP="00FC2E86">
      <w:pPr>
        <w:spacing w:after="0"/>
      </w:pPr>
    </w:p>
    <w:p w:rsidR="00F25748" w:rsidRDefault="00F25748" w:rsidP="00FC2E86">
      <w:pPr>
        <w:spacing w:after="0"/>
      </w:pPr>
    </w:p>
    <w:p w:rsidR="00F25748" w:rsidRDefault="00F25748" w:rsidP="00FC2E86">
      <w:pPr>
        <w:spacing w:after="0"/>
      </w:pPr>
    </w:p>
    <w:p w:rsidR="00F25748" w:rsidRDefault="00F25748" w:rsidP="00FC2E86">
      <w:pPr>
        <w:spacing w:after="0"/>
      </w:pPr>
    </w:p>
    <w:p w:rsidR="00F25748" w:rsidRDefault="00F25748" w:rsidP="00FC2E86">
      <w:pPr>
        <w:spacing w:after="0"/>
      </w:pPr>
    </w:p>
    <w:p w:rsidR="00F25748" w:rsidRDefault="00F25748" w:rsidP="00FC2E86">
      <w:pPr>
        <w:spacing w:after="0"/>
      </w:pPr>
    </w:p>
    <w:p w:rsidR="00F25748" w:rsidRDefault="00F25748" w:rsidP="00FC2E86">
      <w:pPr>
        <w:spacing w:after="0"/>
      </w:pPr>
    </w:p>
    <w:p w:rsidR="00F25748" w:rsidRDefault="00F25748" w:rsidP="00FC2E86">
      <w:pPr>
        <w:spacing w:after="0"/>
      </w:pPr>
    </w:p>
    <w:p w:rsidR="00F25748" w:rsidRDefault="00F25748" w:rsidP="00FC2E86">
      <w:pPr>
        <w:spacing w:after="0"/>
      </w:pPr>
    </w:p>
    <w:p w:rsidR="00F25748" w:rsidRDefault="00F25748" w:rsidP="00FC2E86">
      <w:pPr>
        <w:spacing w:after="0"/>
      </w:pPr>
    </w:p>
    <w:p w:rsidR="00F25748" w:rsidRDefault="00F25748" w:rsidP="00FC2E86">
      <w:pPr>
        <w:spacing w:after="0"/>
      </w:pPr>
    </w:p>
    <w:p w:rsidR="00F25748" w:rsidRDefault="00F25748" w:rsidP="00FC2E86">
      <w:pPr>
        <w:spacing w:after="0"/>
      </w:pPr>
    </w:p>
    <w:p w:rsidR="00F25748" w:rsidRDefault="00F25748" w:rsidP="00FC2E86">
      <w:pPr>
        <w:spacing w:after="0"/>
      </w:pPr>
    </w:p>
    <w:p w:rsidR="00F25748" w:rsidRDefault="00F25748" w:rsidP="00FC2E86">
      <w:pPr>
        <w:spacing w:after="0"/>
      </w:pPr>
    </w:p>
    <w:p w:rsidR="00F25748" w:rsidRDefault="00F25748" w:rsidP="00FC2E86">
      <w:pPr>
        <w:spacing w:after="0"/>
      </w:pPr>
    </w:p>
    <w:p w:rsidR="00F25748" w:rsidRDefault="00F25748" w:rsidP="00FC2E86">
      <w:pPr>
        <w:spacing w:after="0"/>
      </w:pPr>
    </w:p>
    <w:p w:rsidR="00F25748" w:rsidRDefault="00F25748" w:rsidP="00FC2E86">
      <w:pPr>
        <w:spacing w:after="0"/>
      </w:pPr>
    </w:p>
    <w:p w:rsidR="00FC2E86" w:rsidRDefault="00FC2E86" w:rsidP="00FC2E86">
      <w:pPr>
        <w:spacing w:after="0"/>
      </w:pPr>
    </w:p>
    <w:p w:rsidR="00FC2E86" w:rsidRDefault="00FC2E86" w:rsidP="00FC2E86">
      <w:pPr>
        <w:spacing w:after="0"/>
      </w:pPr>
    </w:p>
    <w:p w:rsidR="00FC2E86" w:rsidRDefault="00FC2E86" w:rsidP="00FC2E86">
      <w:pPr>
        <w:spacing w:after="0"/>
      </w:pPr>
    </w:p>
    <w:p w:rsidR="00FC2E86" w:rsidRDefault="00FC2E86" w:rsidP="00FC2E86">
      <w:pPr>
        <w:spacing w:after="0"/>
      </w:pPr>
    </w:p>
    <w:p w:rsidR="00FC2E86" w:rsidRDefault="00FC2E86" w:rsidP="00FC2E86">
      <w:pPr>
        <w:spacing w:after="0"/>
      </w:pPr>
    </w:p>
    <w:p w:rsidR="00FC2E86" w:rsidRDefault="00FC2E86" w:rsidP="00FC2E86">
      <w:pPr>
        <w:spacing w:after="0"/>
      </w:pPr>
    </w:p>
    <w:p w:rsidR="00FC2E86" w:rsidRDefault="00FC2E86" w:rsidP="00FC2E86">
      <w:pPr>
        <w:spacing w:after="0"/>
      </w:pPr>
    </w:p>
    <w:p w:rsidR="00FC2E86" w:rsidRDefault="00FC2E86" w:rsidP="00FC2E86">
      <w:pPr>
        <w:spacing w:after="0"/>
      </w:pPr>
    </w:p>
    <w:p w:rsidR="00FC2E86" w:rsidRDefault="00FC2E86" w:rsidP="00FC2E86">
      <w:pPr>
        <w:spacing w:after="0"/>
      </w:pPr>
    </w:p>
    <w:p w:rsidR="00FC2E86" w:rsidRDefault="00FC2E86" w:rsidP="00FC2E86">
      <w:pPr>
        <w:spacing w:after="0"/>
      </w:pPr>
    </w:p>
    <w:p w:rsidR="00FC2E86" w:rsidRDefault="00FC2E86" w:rsidP="00FC2E86">
      <w:pPr>
        <w:spacing w:after="0"/>
      </w:pPr>
    </w:p>
    <w:p w:rsidR="00C36A66" w:rsidRDefault="00C36A66" w:rsidP="00FC2E86">
      <w:pPr>
        <w:spacing w:after="0"/>
      </w:pPr>
    </w:p>
    <w:p w:rsidR="00C36A66" w:rsidRDefault="00C36A66" w:rsidP="002B08B9">
      <w:pPr>
        <w:pStyle w:val="Balk1"/>
        <w:numPr>
          <w:ilvl w:val="0"/>
          <w:numId w:val="10"/>
        </w:numPr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4" w:name="_Toc144973741"/>
      <w:r w:rsidRPr="00C36A66">
        <w:rPr>
          <w:rFonts w:ascii="Times New Roman" w:hAnsi="Times New Roman" w:cs="Times New Roman"/>
          <w:b/>
          <w:color w:val="auto"/>
          <w:sz w:val="24"/>
          <w:szCs w:val="24"/>
        </w:rPr>
        <w:t>TOPLUMSAL KATKI</w:t>
      </w:r>
      <w:bookmarkEnd w:id="34"/>
    </w:p>
    <w:p w:rsidR="00C36A66" w:rsidRDefault="00C36A66" w:rsidP="00FC2E86">
      <w:pPr>
        <w:spacing w:after="0"/>
      </w:pPr>
    </w:p>
    <w:p w:rsidR="00C36A66" w:rsidRDefault="00C36A66" w:rsidP="00FC2E86">
      <w:pPr>
        <w:pStyle w:val="Balk2"/>
        <w:spacing w:before="0"/>
        <w:rPr>
          <w:rFonts w:ascii="Times New Roman" w:hAnsi="Times New Roman" w:cs="Times New Roman"/>
          <w:b/>
          <w:color w:val="auto"/>
          <w:sz w:val="24"/>
        </w:rPr>
      </w:pPr>
      <w:bookmarkStart w:id="35" w:name="_Toc144973742"/>
      <w:r w:rsidRPr="00C36A66">
        <w:rPr>
          <w:rFonts w:ascii="Times New Roman" w:hAnsi="Times New Roman" w:cs="Times New Roman"/>
          <w:b/>
          <w:color w:val="auto"/>
          <w:sz w:val="24"/>
        </w:rPr>
        <w:t>D.1. Toplumsal Katkı Performansı</w:t>
      </w:r>
      <w:bookmarkEnd w:id="35"/>
      <w:r w:rsidRPr="00C36A66">
        <w:rPr>
          <w:rFonts w:ascii="Times New Roman" w:hAnsi="Times New Roman" w:cs="Times New Roman"/>
          <w:b/>
          <w:color w:val="auto"/>
          <w:sz w:val="24"/>
        </w:rPr>
        <w:t xml:space="preserve"> </w:t>
      </w:r>
    </w:p>
    <w:p w:rsidR="00C36A66" w:rsidRDefault="00C36A66" w:rsidP="00FC2E86">
      <w:pPr>
        <w:spacing w:after="0"/>
      </w:pPr>
    </w:p>
    <w:p w:rsidR="00C36A66" w:rsidRPr="00C36A66" w:rsidRDefault="00C36A66" w:rsidP="00FC2E86">
      <w:pPr>
        <w:pStyle w:val="Balk3"/>
        <w:spacing w:before="0"/>
        <w:rPr>
          <w:rFonts w:ascii="Times New Roman" w:hAnsi="Times New Roman" w:cs="Times New Roman"/>
          <w:b/>
          <w:color w:val="auto"/>
        </w:rPr>
      </w:pPr>
      <w:bookmarkStart w:id="36" w:name="_Toc144973743"/>
      <w:r w:rsidRPr="00C36A66">
        <w:rPr>
          <w:rFonts w:ascii="Times New Roman" w:hAnsi="Times New Roman" w:cs="Times New Roman"/>
          <w:b/>
          <w:color w:val="auto"/>
        </w:rPr>
        <w:t>D.2.1.Toplumsal katkı performansının izlenmesi ve değerlendirilmesi</w:t>
      </w:r>
      <w:bookmarkEnd w:id="36"/>
      <w:r w:rsidRPr="00C36A66">
        <w:rPr>
          <w:rFonts w:ascii="Times New Roman" w:hAnsi="Times New Roman" w:cs="Times New Roman"/>
          <w:b/>
          <w:color w:val="auto"/>
        </w:rPr>
        <w:t xml:space="preserve"> </w:t>
      </w:r>
    </w:p>
    <w:p w:rsidR="00C36A66" w:rsidRPr="00C36A66" w:rsidRDefault="00C36A66" w:rsidP="00FC2E86">
      <w:pPr>
        <w:spacing w:after="0"/>
      </w:pPr>
    </w:p>
    <w:p w:rsidR="00F25748" w:rsidRPr="0074716A" w:rsidRDefault="00F25748" w:rsidP="00F257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AA0" w:rsidRPr="0074716A" w:rsidRDefault="00293AA0" w:rsidP="00FC2E8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716A">
        <w:rPr>
          <w:rFonts w:ascii="Times New Roman" w:hAnsi="Times New Roman" w:cs="Times New Roman"/>
          <w:b/>
          <w:sz w:val="24"/>
          <w:szCs w:val="24"/>
        </w:rPr>
        <w:t xml:space="preserve"> Kanıtlar: </w:t>
      </w:r>
    </w:p>
    <w:p w:rsidR="00293AA0" w:rsidRDefault="00293AA0" w:rsidP="00FC2E86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F25748" w:rsidRDefault="00F25748" w:rsidP="00FC2E86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293AA0" w:rsidRPr="0074716A" w:rsidRDefault="00293AA0" w:rsidP="00FC2E8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74716A">
        <w:rPr>
          <w:rFonts w:ascii="Times New Roman" w:hAnsi="Times New Roman" w:cs="Times New Roman"/>
          <w:b/>
        </w:rPr>
        <w:t>Olgunluk Düzeyi:</w:t>
      </w:r>
    </w:p>
    <w:p w:rsidR="00293AA0" w:rsidRPr="0074716A" w:rsidRDefault="00293AA0" w:rsidP="00FC2E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4716A">
        <w:rPr>
          <w:rFonts w:ascii="Times New Roman" w:hAnsi="Times New Roman" w:cs="Times New Roman"/>
        </w:rPr>
        <w:t>Yapılan açıklamalar ve sunulan kanıtlar doğrultusunda bu alt ölçüt ile ilgili aşağıdaki olgunluk düzeylerinden birisi (1’den 5’e kadar) seçilir.</w:t>
      </w:r>
    </w:p>
    <w:tbl>
      <w:tblPr>
        <w:tblStyle w:val="TabloKlavuzu"/>
        <w:tblW w:w="9260" w:type="dxa"/>
        <w:tblLook w:val="04A0" w:firstRow="1" w:lastRow="0" w:firstColumn="1" w:lastColumn="0" w:noHBand="0" w:noVBand="1"/>
      </w:tblPr>
      <w:tblGrid>
        <w:gridCol w:w="1982"/>
        <w:gridCol w:w="1899"/>
        <w:gridCol w:w="1899"/>
        <w:gridCol w:w="1899"/>
        <w:gridCol w:w="1581"/>
      </w:tblGrid>
      <w:tr w:rsidR="00293AA0" w:rsidRPr="00E21DF4" w:rsidTr="00990FA7">
        <w:trPr>
          <w:trHeight w:val="259"/>
        </w:trPr>
        <w:tc>
          <w:tcPr>
            <w:tcW w:w="1982" w:type="dxa"/>
          </w:tcPr>
          <w:p w:rsidR="00293AA0" w:rsidRPr="00E21DF4" w:rsidRDefault="00293AA0" w:rsidP="00FC2E86">
            <w:pPr>
              <w:jc w:val="center"/>
              <w:rPr>
                <w:rFonts w:ascii="Times New Roman" w:hAnsi="Times New Roman" w:cs="Times New Roman"/>
              </w:rPr>
            </w:pPr>
            <w:r w:rsidRPr="00E21D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9" w:type="dxa"/>
          </w:tcPr>
          <w:p w:rsidR="00293AA0" w:rsidRPr="00E21DF4" w:rsidRDefault="00293AA0" w:rsidP="00FC2E86">
            <w:pPr>
              <w:jc w:val="center"/>
              <w:rPr>
                <w:rFonts w:ascii="Times New Roman" w:hAnsi="Times New Roman" w:cs="Times New Roman"/>
              </w:rPr>
            </w:pPr>
            <w:r w:rsidRPr="00E21D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9" w:type="dxa"/>
          </w:tcPr>
          <w:p w:rsidR="00293AA0" w:rsidRPr="00E21DF4" w:rsidRDefault="00293AA0" w:rsidP="00FC2E86">
            <w:pPr>
              <w:jc w:val="center"/>
              <w:rPr>
                <w:rFonts w:ascii="Times New Roman" w:hAnsi="Times New Roman" w:cs="Times New Roman"/>
              </w:rPr>
            </w:pPr>
            <w:r w:rsidRPr="00E21D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9" w:type="dxa"/>
          </w:tcPr>
          <w:p w:rsidR="00293AA0" w:rsidRPr="00E21DF4" w:rsidRDefault="00293AA0" w:rsidP="00FC2E86">
            <w:pPr>
              <w:jc w:val="center"/>
              <w:rPr>
                <w:rFonts w:ascii="Times New Roman" w:hAnsi="Times New Roman" w:cs="Times New Roman"/>
              </w:rPr>
            </w:pPr>
            <w:r w:rsidRPr="00E21D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1" w:type="dxa"/>
          </w:tcPr>
          <w:p w:rsidR="00293AA0" w:rsidRPr="00E21DF4" w:rsidRDefault="00293AA0" w:rsidP="00FC2E86">
            <w:pPr>
              <w:jc w:val="center"/>
              <w:rPr>
                <w:rFonts w:ascii="Times New Roman" w:hAnsi="Times New Roman" w:cs="Times New Roman"/>
              </w:rPr>
            </w:pPr>
            <w:r w:rsidRPr="00E21DF4">
              <w:rPr>
                <w:rFonts w:ascii="Times New Roman" w:hAnsi="Times New Roman" w:cs="Times New Roman"/>
              </w:rPr>
              <w:t>5</w:t>
            </w:r>
          </w:p>
        </w:tc>
      </w:tr>
      <w:tr w:rsidR="00293AA0" w:rsidRPr="00E21DF4" w:rsidTr="00990FA7">
        <w:trPr>
          <w:trHeight w:val="2271"/>
        </w:trPr>
        <w:tc>
          <w:tcPr>
            <w:tcW w:w="1982" w:type="dxa"/>
          </w:tcPr>
          <w:p w:rsidR="00293AA0" w:rsidRPr="00E21DF4" w:rsidRDefault="00E21DF4" w:rsidP="00FC2E8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Birimde </w:t>
            </w:r>
            <w:r w:rsidR="00293AA0" w:rsidRPr="00E21DF4">
              <w:rPr>
                <w:rFonts w:ascii="Times New Roman" w:hAnsi="Times New Roman" w:cs="Times New Roman"/>
                <w:sz w:val="22"/>
                <w:szCs w:val="22"/>
              </w:rPr>
              <w:t xml:space="preserve">toplumsal katkı performansının izlenmesine ve değerlendirmesine yönelik mekanizmalar bulunmamaktadır. </w:t>
            </w:r>
          </w:p>
        </w:tc>
        <w:tc>
          <w:tcPr>
            <w:tcW w:w="1899" w:type="dxa"/>
          </w:tcPr>
          <w:p w:rsidR="00293AA0" w:rsidRPr="00E21DF4" w:rsidRDefault="00E21DF4" w:rsidP="00FC2E86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Birimde </w:t>
            </w:r>
            <w:r w:rsidR="00293AA0" w:rsidRPr="00E21DF4">
              <w:rPr>
                <w:rFonts w:ascii="Times New Roman" w:hAnsi="Times New Roman" w:cs="Times New Roman"/>
                <w:sz w:val="22"/>
                <w:szCs w:val="22"/>
              </w:rPr>
              <w:t xml:space="preserve"> toplumsal</w:t>
            </w:r>
            <w:proofErr w:type="gramEnd"/>
            <w:r w:rsidR="00293AA0" w:rsidRPr="00E21DF4">
              <w:rPr>
                <w:rFonts w:ascii="Times New Roman" w:hAnsi="Times New Roman" w:cs="Times New Roman"/>
                <w:sz w:val="22"/>
                <w:szCs w:val="22"/>
              </w:rPr>
              <w:t xml:space="preserve"> katkı performansının izlenmesine ve değerlendirmesine yönelik ilke, kural ve göstergeler bulunmaktadır.</w:t>
            </w:r>
          </w:p>
        </w:tc>
        <w:tc>
          <w:tcPr>
            <w:tcW w:w="1899" w:type="dxa"/>
          </w:tcPr>
          <w:p w:rsidR="00293AA0" w:rsidRPr="00E21DF4" w:rsidRDefault="00E21DF4" w:rsidP="00FC2E8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Birim </w:t>
            </w:r>
            <w:r w:rsidR="00293AA0" w:rsidRPr="00E21DF4">
              <w:rPr>
                <w:rFonts w:ascii="Times New Roman" w:hAnsi="Times New Roman" w:cs="Times New Roman"/>
                <w:sz w:val="22"/>
                <w:szCs w:val="22"/>
              </w:rPr>
              <w:t>genelinde toplumsal katkı performansını izlenmek ve değerlendirmek üzere oluşturulan mekanizmalar kullanılmaktadır.</w:t>
            </w:r>
          </w:p>
        </w:tc>
        <w:tc>
          <w:tcPr>
            <w:tcW w:w="1899" w:type="dxa"/>
          </w:tcPr>
          <w:p w:rsidR="00293AA0" w:rsidRPr="00E21DF4" w:rsidRDefault="00293AA0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1DF4">
              <w:rPr>
                <w:rFonts w:ascii="Times New Roman" w:hAnsi="Times New Roman" w:cs="Times New Roman"/>
                <w:sz w:val="22"/>
                <w:szCs w:val="22"/>
              </w:rPr>
              <w:t xml:space="preserve">Birimde </w:t>
            </w:r>
          </w:p>
          <w:p w:rsidR="00293AA0" w:rsidRPr="00E21DF4" w:rsidRDefault="00293AA0" w:rsidP="00FC2E86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E21DF4">
              <w:rPr>
                <w:rFonts w:ascii="Times New Roman" w:hAnsi="Times New Roman" w:cs="Times New Roman"/>
                <w:sz w:val="22"/>
                <w:szCs w:val="22"/>
              </w:rPr>
              <w:t>toplumsal</w:t>
            </w:r>
            <w:proofErr w:type="gramEnd"/>
            <w:r w:rsidRPr="00E21DF4">
              <w:rPr>
                <w:rFonts w:ascii="Times New Roman" w:hAnsi="Times New Roman" w:cs="Times New Roman"/>
                <w:sz w:val="22"/>
                <w:szCs w:val="22"/>
              </w:rPr>
              <w:t xml:space="preserve"> katkı performansı izlenmekte ve ilgili paydaşlarla değerlendirilerek iyileştirilmektedir.</w:t>
            </w:r>
          </w:p>
        </w:tc>
        <w:tc>
          <w:tcPr>
            <w:tcW w:w="1581" w:type="dxa"/>
          </w:tcPr>
          <w:p w:rsidR="00293AA0" w:rsidRPr="00E21DF4" w:rsidRDefault="00293AA0" w:rsidP="00FC2E8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1DF4">
              <w:rPr>
                <w:rFonts w:ascii="Times New Roman" w:hAnsi="Times New Roman" w:cs="Times New Roman"/>
                <w:sz w:val="22"/>
                <w:szCs w:val="22"/>
              </w:rPr>
              <w:t>İçselleştirilmiş, sistematik, sürdürülebilir ve örnek gösterilebilir uygulamalar bulunmaktadır.</w:t>
            </w:r>
          </w:p>
        </w:tc>
      </w:tr>
    </w:tbl>
    <w:p w:rsidR="00293AA0" w:rsidRDefault="00293AA0" w:rsidP="00FC2E86">
      <w:pPr>
        <w:spacing w:after="0"/>
      </w:pPr>
    </w:p>
    <w:p w:rsidR="003F7881" w:rsidRDefault="003F7881" w:rsidP="00FC2E86">
      <w:pPr>
        <w:spacing w:after="0"/>
      </w:pPr>
    </w:p>
    <w:p w:rsidR="003F7881" w:rsidRDefault="003F7881" w:rsidP="00FC2E86">
      <w:pPr>
        <w:spacing w:after="0"/>
      </w:pPr>
    </w:p>
    <w:p w:rsidR="003F7881" w:rsidRDefault="003F7881" w:rsidP="00FC2E86">
      <w:pPr>
        <w:spacing w:after="0"/>
      </w:pPr>
    </w:p>
    <w:p w:rsidR="003F7881" w:rsidRDefault="003F7881" w:rsidP="00FC2E86">
      <w:pPr>
        <w:spacing w:after="0"/>
      </w:pPr>
    </w:p>
    <w:p w:rsidR="003F7881" w:rsidRDefault="003F7881" w:rsidP="00FC2E86">
      <w:pPr>
        <w:spacing w:after="0"/>
      </w:pPr>
    </w:p>
    <w:p w:rsidR="003F7881" w:rsidRDefault="003F7881" w:rsidP="00FC2E86">
      <w:pPr>
        <w:spacing w:after="0"/>
      </w:pPr>
    </w:p>
    <w:p w:rsidR="003F7881" w:rsidRDefault="003F7881" w:rsidP="00FC2E86">
      <w:pPr>
        <w:spacing w:after="0"/>
      </w:pPr>
    </w:p>
    <w:p w:rsidR="003F7881" w:rsidRDefault="003F7881" w:rsidP="00FC2E86">
      <w:pPr>
        <w:spacing w:after="0"/>
      </w:pPr>
    </w:p>
    <w:p w:rsidR="003F7881" w:rsidRDefault="003F7881" w:rsidP="00FC2E86">
      <w:pPr>
        <w:spacing w:after="0"/>
      </w:pPr>
    </w:p>
    <w:p w:rsidR="003F7881" w:rsidRDefault="003F7881" w:rsidP="00FC2E86">
      <w:pPr>
        <w:spacing w:after="0"/>
      </w:pPr>
    </w:p>
    <w:p w:rsidR="003F7881" w:rsidRDefault="003F7881" w:rsidP="00FC2E86">
      <w:pPr>
        <w:spacing w:after="0"/>
      </w:pPr>
    </w:p>
    <w:p w:rsidR="003F7881" w:rsidRDefault="003F7881" w:rsidP="00FC2E86">
      <w:pPr>
        <w:spacing w:after="0"/>
      </w:pPr>
    </w:p>
    <w:p w:rsidR="003F7881" w:rsidRDefault="003F7881" w:rsidP="00FC2E86">
      <w:pPr>
        <w:spacing w:after="0"/>
      </w:pPr>
    </w:p>
    <w:p w:rsidR="003F7881" w:rsidRDefault="003F7881" w:rsidP="00FC2E86">
      <w:pPr>
        <w:spacing w:after="0"/>
      </w:pPr>
    </w:p>
    <w:p w:rsidR="003F7881" w:rsidRDefault="003F7881" w:rsidP="00FC2E86">
      <w:pPr>
        <w:spacing w:after="0"/>
      </w:pPr>
    </w:p>
    <w:p w:rsidR="003F7881" w:rsidRDefault="003F7881" w:rsidP="00FC2E86">
      <w:pPr>
        <w:spacing w:after="0"/>
      </w:pPr>
    </w:p>
    <w:p w:rsidR="003F7881" w:rsidRDefault="003F7881" w:rsidP="00FC2E86">
      <w:pPr>
        <w:spacing w:after="0"/>
      </w:pPr>
    </w:p>
    <w:p w:rsidR="003F7881" w:rsidRDefault="003F7881" w:rsidP="00FC2E86">
      <w:pPr>
        <w:spacing w:after="0"/>
      </w:pPr>
    </w:p>
    <w:p w:rsidR="003F7881" w:rsidRDefault="003F7881" w:rsidP="00FC2E86">
      <w:pPr>
        <w:spacing w:after="0"/>
      </w:pPr>
    </w:p>
    <w:p w:rsidR="003F7881" w:rsidRDefault="003F7881" w:rsidP="00FC2E86">
      <w:pPr>
        <w:spacing w:after="0"/>
      </w:pPr>
    </w:p>
    <w:p w:rsidR="003F7881" w:rsidRDefault="003F7881" w:rsidP="00FC2E86">
      <w:pPr>
        <w:spacing w:after="0"/>
      </w:pPr>
    </w:p>
    <w:p w:rsidR="003F7881" w:rsidRDefault="003F7881" w:rsidP="00FC2E86">
      <w:pPr>
        <w:spacing w:after="0"/>
      </w:pPr>
    </w:p>
    <w:p w:rsidR="003F7881" w:rsidRPr="003F7881" w:rsidRDefault="003F7881" w:rsidP="003F7881">
      <w:pPr>
        <w:pStyle w:val="Balk1"/>
        <w:numPr>
          <w:ilvl w:val="0"/>
          <w:numId w:val="10"/>
        </w:numPr>
        <w:rPr>
          <w:rFonts w:ascii="Times New Roman" w:hAnsi="Times New Roman" w:cs="Times New Roman"/>
          <w:b/>
          <w:color w:val="auto"/>
          <w:sz w:val="24"/>
        </w:rPr>
      </w:pPr>
      <w:bookmarkStart w:id="37" w:name="_Toc144973744"/>
      <w:r w:rsidRPr="003F7881">
        <w:rPr>
          <w:rFonts w:ascii="Times New Roman" w:hAnsi="Times New Roman" w:cs="Times New Roman"/>
          <w:b/>
          <w:color w:val="auto"/>
          <w:sz w:val="24"/>
        </w:rPr>
        <w:t>SONUÇ ve DEĞERLENDİRME</w:t>
      </w:r>
      <w:bookmarkEnd w:id="37"/>
    </w:p>
    <w:p w:rsidR="003F7881" w:rsidRPr="00C36A66" w:rsidRDefault="003F7881" w:rsidP="00FC2E86">
      <w:pPr>
        <w:spacing w:after="0"/>
      </w:pPr>
    </w:p>
    <w:sectPr w:rsidR="003F7881" w:rsidRPr="00C36A66" w:rsidSect="00503D2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F7A" w:rsidRDefault="00261F7A" w:rsidP="00D86C0E">
      <w:pPr>
        <w:spacing w:after="0" w:line="240" w:lineRule="auto"/>
      </w:pPr>
      <w:r>
        <w:separator/>
      </w:r>
    </w:p>
  </w:endnote>
  <w:endnote w:type="continuationSeparator" w:id="0">
    <w:p w:rsidR="00261F7A" w:rsidRDefault="00261F7A" w:rsidP="00D8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DD" w:rsidRDefault="000A21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7535858"/>
      <w:docPartObj>
        <w:docPartGallery w:val="Page Numbers (Bottom of Page)"/>
        <w:docPartUnique/>
      </w:docPartObj>
    </w:sdtPr>
    <w:sdtEndPr/>
    <w:sdtContent>
      <w:p w:rsidR="007A1272" w:rsidRDefault="007A127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DAB">
          <w:rPr>
            <w:noProof/>
          </w:rPr>
          <w:t>1</w:t>
        </w:r>
        <w:r>
          <w:fldChar w:fldCharType="end"/>
        </w:r>
      </w:p>
    </w:sdtContent>
  </w:sdt>
  <w:p w:rsidR="007A1272" w:rsidRDefault="007A12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DD" w:rsidRDefault="000A21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F7A" w:rsidRDefault="00261F7A" w:rsidP="00D86C0E">
      <w:pPr>
        <w:spacing w:after="0" w:line="240" w:lineRule="auto"/>
      </w:pPr>
      <w:r>
        <w:separator/>
      </w:r>
    </w:p>
  </w:footnote>
  <w:footnote w:type="continuationSeparator" w:id="0">
    <w:p w:rsidR="00261F7A" w:rsidRDefault="00261F7A" w:rsidP="00D86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DD" w:rsidRDefault="000A21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4" w:type="dxa"/>
      <w:jc w:val="center"/>
      <w:tblLook w:val="04A0" w:firstRow="1" w:lastRow="0" w:firstColumn="1" w:lastColumn="0" w:noHBand="0" w:noVBand="1"/>
    </w:tblPr>
    <w:tblGrid>
      <w:gridCol w:w="1537"/>
      <w:gridCol w:w="6662"/>
      <w:gridCol w:w="2575"/>
    </w:tblGrid>
    <w:tr w:rsidR="000A21DD" w:rsidTr="000A21DD">
      <w:trPr>
        <w:trHeight w:val="1413"/>
        <w:jc w:val="center"/>
      </w:trPr>
      <w:tc>
        <w:tcPr>
          <w:tcW w:w="1537" w:type="dxa"/>
          <w:vAlign w:val="center"/>
        </w:tcPr>
        <w:p w:rsidR="000A21DD" w:rsidRPr="00777D43" w:rsidRDefault="000A21DD" w:rsidP="000A21DD">
          <w:pPr>
            <w:pStyle w:val="stBilgi"/>
            <w:rPr>
              <w:sz w:val="18"/>
              <w:szCs w:val="18"/>
            </w:rPr>
          </w:pPr>
          <w:r w:rsidRPr="00777D43">
            <w:rPr>
              <w:noProof/>
              <w:color w:val="000000"/>
              <w:sz w:val="18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41400E9" wp14:editId="0E73A5B1">
                <wp:simplePos x="0" y="0"/>
                <wp:positionH relativeFrom="column">
                  <wp:posOffset>-24130</wp:posOffset>
                </wp:positionH>
                <wp:positionV relativeFrom="paragraph">
                  <wp:posOffset>33020</wp:posOffset>
                </wp:positionV>
                <wp:extent cx="853440" cy="845820"/>
                <wp:effectExtent l="0" t="0" r="3810" b="0"/>
                <wp:wrapNone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vAlign w:val="center"/>
        </w:tcPr>
        <w:p w:rsidR="000A21DD" w:rsidRPr="00E01640" w:rsidRDefault="000A21DD" w:rsidP="000A21DD">
          <w:pPr>
            <w:pStyle w:val="stBilgi"/>
            <w:spacing w:before="240" w:line="276" w:lineRule="auto"/>
            <w:jc w:val="center"/>
            <w:rPr>
              <w:sz w:val="24"/>
              <w:szCs w:val="24"/>
            </w:rPr>
          </w:pPr>
          <w:r w:rsidRPr="0074716A">
            <w:rPr>
              <w:rFonts w:ascii="Times New Roman" w:hAnsi="Times New Roman" w:cs="Times New Roman"/>
              <w:b/>
              <w:sz w:val="24"/>
              <w:szCs w:val="24"/>
            </w:rPr>
            <w:t xml:space="preserve">BİRİM İÇ DEĞERLENDİRME RAPORU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FORMU</w:t>
          </w:r>
        </w:p>
      </w:tc>
      <w:tc>
        <w:tcPr>
          <w:tcW w:w="2575" w:type="dxa"/>
          <w:vAlign w:val="center"/>
        </w:tcPr>
        <w:p w:rsidR="000A21DD" w:rsidRPr="000A21DD" w:rsidRDefault="000A21DD" w:rsidP="000A21DD">
          <w:pPr>
            <w:rPr>
              <w:rFonts w:ascii="Times New Roman" w:hAnsi="Times New Roman" w:cs="Times New Roman"/>
              <w:sz w:val="18"/>
              <w:szCs w:val="18"/>
            </w:rPr>
          </w:pPr>
          <w:r w:rsidRPr="000A21DD">
            <w:rPr>
              <w:rFonts w:ascii="Times New Roman" w:hAnsi="Times New Roman" w:cs="Times New Roman"/>
              <w:b/>
              <w:sz w:val="18"/>
              <w:szCs w:val="18"/>
            </w:rPr>
            <w:t>Doküman No:</w:t>
          </w:r>
          <w:r w:rsidRPr="000A21DD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proofErr w:type="gramStart"/>
          <w:r w:rsidRPr="000A21DD">
            <w:rPr>
              <w:rFonts w:ascii="Times New Roman" w:hAnsi="Times New Roman" w:cs="Times New Roman"/>
              <w:sz w:val="18"/>
              <w:szCs w:val="18"/>
            </w:rPr>
            <w:t>FR.KYS</w:t>
          </w:r>
          <w:proofErr w:type="gramEnd"/>
          <w:r w:rsidRPr="000A21DD">
            <w:rPr>
              <w:rFonts w:ascii="Times New Roman" w:hAnsi="Times New Roman" w:cs="Times New Roman"/>
              <w:sz w:val="18"/>
              <w:szCs w:val="18"/>
            </w:rPr>
            <w:t>.018</w:t>
          </w:r>
        </w:p>
        <w:p w:rsidR="000A21DD" w:rsidRPr="000A21DD" w:rsidRDefault="000A21DD" w:rsidP="000A21DD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A21DD">
            <w:rPr>
              <w:rFonts w:ascii="Times New Roman" w:hAnsi="Times New Roman" w:cs="Times New Roman"/>
              <w:b/>
              <w:sz w:val="18"/>
              <w:szCs w:val="18"/>
            </w:rPr>
            <w:t xml:space="preserve">Yayın Tarihi: </w:t>
          </w:r>
          <w:r w:rsidRPr="000A21DD">
            <w:rPr>
              <w:rFonts w:ascii="Times New Roman" w:hAnsi="Times New Roman" w:cs="Times New Roman"/>
              <w:sz w:val="18"/>
              <w:szCs w:val="18"/>
            </w:rPr>
            <w:t>10.05.2023</w:t>
          </w:r>
        </w:p>
        <w:p w:rsidR="000A21DD" w:rsidRPr="000A21DD" w:rsidRDefault="000A21DD" w:rsidP="000A21DD">
          <w:pPr>
            <w:rPr>
              <w:rFonts w:ascii="Times New Roman" w:hAnsi="Times New Roman" w:cs="Times New Roman"/>
              <w:sz w:val="18"/>
              <w:szCs w:val="18"/>
            </w:rPr>
          </w:pPr>
          <w:r w:rsidRPr="000A21DD">
            <w:rPr>
              <w:rFonts w:ascii="Times New Roman" w:hAnsi="Times New Roman" w:cs="Times New Roman"/>
              <w:b/>
              <w:sz w:val="18"/>
              <w:szCs w:val="18"/>
            </w:rPr>
            <w:t>Revizyon No</w:t>
          </w:r>
          <w:r w:rsidR="004D0DAB">
            <w:rPr>
              <w:rFonts w:ascii="Times New Roman" w:hAnsi="Times New Roman" w:cs="Times New Roman"/>
              <w:sz w:val="18"/>
              <w:szCs w:val="18"/>
            </w:rPr>
            <w:t xml:space="preserve">: </w:t>
          </w:r>
          <w:r w:rsidR="004D0DAB">
            <w:rPr>
              <w:rFonts w:ascii="Times New Roman" w:hAnsi="Times New Roman" w:cs="Times New Roman"/>
              <w:sz w:val="18"/>
              <w:szCs w:val="18"/>
            </w:rPr>
            <w:t>00</w:t>
          </w:r>
          <w:bookmarkStart w:id="38" w:name="_GoBack"/>
          <w:bookmarkEnd w:id="38"/>
        </w:p>
        <w:p w:rsidR="000A21DD" w:rsidRPr="00E01640" w:rsidRDefault="000A21DD" w:rsidP="004D0DAB">
          <w:pPr>
            <w:pStyle w:val="stBilgi"/>
            <w:rPr>
              <w:color w:val="000000" w:themeColor="text1"/>
              <w:sz w:val="24"/>
              <w:szCs w:val="24"/>
            </w:rPr>
          </w:pPr>
          <w:r w:rsidRPr="000A21DD">
            <w:rPr>
              <w:rFonts w:ascii="Times New Roman" w:hAnsi="Times New Roman" w:cs="Times New Roman"/>
              <w:b/>
              <w:sz w:val="18"/>
              <w:szCs w:val="18"/>
            </w:rPr>
            <w:t>Revizyon Tarihi</w:t>
          </w:r>
          <w:r w:rsidRPr="000A21DD">
            <w:rPr>
              <w:rFonts w:ascii="Times New Roman" w:hAnsi="Times New Roman" w:cs="Times New Roman"/>
              <w:sz w:val="18"/>
              <w:szCs w:val="18"/>
            </w:rPr>
            <w:t xml:space="preserve">: </w:t>
          </w:r>
        </w:p>
      </w:tc>
    </w:tr>
  </w:tbl>
  <w:p w:rsidR="000A21DD" w:rsidRDefault="000A21D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DD" w:rsidRDefault="000A21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586"/>
    <w:multiLevelType w:val="multilevel"/>
    <w:tmpl w:val="E89A1FA4"/>
    <w:lvl w:ilvl="0">
      <w:start w:val="2"/>
      <w:numFmt w:val="upperRoman"/>
      <w:lvlText w:val="%1."/>
      <w:lvlJc w:val="left"/>
      <w:pPr>
        <w:ind w:left="3054" w:hanging="360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81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8D3129"/>
    <w:multiLevelType w:val="hybridMultilevel"/>
    <w:tmpl w:val="E84E8E4E"/>
    <w:lvl w:ilvl="0" w:tplc="70FCD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40C3"/>
    <w:multiLevelType w:val="hybridMultilevel"/>
    <w:tmpl w:val="883858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410A1"/>
    <w:multiLevelType w:val="hybridMultilevel"/>
    <w:tmpl w:val="3356CECE"/>
    <w:lvl w:ilvl="0" w:tplc="F6F81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7457"/>
    <w:multiLevelType w:val="hybridMultilevel"/>
    <w:tmpl w:val="76B20D9A"/>
    <w:lvl w:ilvl="0" w:tplc="790C4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003F9"/>
    <w:multiLevelType w:val="hybridMultilevel"/>
    <w:tmpl w:val="809087F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64CA7"/>
    <w:multiLevelType w:val="hybridMultilevel"/>
    <w:tmpl w:val="BE46390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A584E"/>
    <w:multiLevelType w:val="hybridMultilevel"/>
    <w:tmpl w:val="FE36EB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D5EC9"/>
    <w:multiLevelType w:val="hybridMultilevel"/>
    <w:tmpl w:val="B950B2B6"/>
    <w:lvl w:ilvl="0" w:tplc="87263E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22B7D"/>
    <w:multiLevelType w:val="hybridMultilevel"/>
    <w:tmpl w:val="204C70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86CCA"/>
    <w:multiLevelType w:val="hybridMultilevel"/>
    <w:tmpl w:val="E690AE22"/>
    <w:lvl w:ilvl="0" w:tplc="A20C4BF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27"/>
    <w:rsid w:val="00006068"/>
    <w:rsid w:val="000250D1"/>
    <w:rsid w:val="0004512C"/>
    <w:rsid w:val="00052681"/>
    <w:rsid w:val="000A21DD"/>
    <w:rsid w:val="000E4E41"/>
    <w:rsid w:val="000E6780"/>
    <w:rsid w:val="000F705A"/>
    <w:rsid w:val="00103052"/>
    <w:rsid w:val="00135CD6"/>
    <w:rsid w:val="00143244"/>
    <w:rsid w:val="00181045"/>
    <w:rsid w:val="00205B57"/>
    <w:rsid w:val="002262C7"/>
    <w:rsid w:val="00261F7A"/>
    <w:rsid w:val="00265A2A"/>
    <w:rsid w:val="002664FD"/>
    <w:rsid w:val="00286A41"/>
    <w:rsid w:val="00293AA0"/>
    <w:rsid w:val="002A5BDD"/>
    <w:rsid w:val="002B08B9"/>
    <w:rsid w:val="002B7DC2"/>
    <w:rsid w:val="00321B88"/>
    <w:rsid w:val="00354140"/>
    <w:rsid w:val="003647B5"/>
    <w:rsid w:val="0037686B"/>
    <w:rsid w:val="00377055"/>
    <w:rsid w:val="00386321"/>
    <w:rsid w:val="003A47D3"/>
    <w:rsid w:val="003B32EB"/>
    <w:rsid w:val="003B7381"/>
    <w:rsid w:val="003D31E0"/>
    <w:rsid w:val="003F38E7"/>
    <w:rsid w:val="003F7881"/>
    <w:rsid w:val="00416ECD"/>
    <w:rsid w:val="0045057F"/>
    <w:rsid w:val="004616BB"/>
    <w:rsid w:val="004A55C2"/>
    <w:rsid w:val="004A75F2"/>
    <w:rsid w:val="004D0DAB"/>
    <w:rsid w:val="004D4335"/>
    <w:rsid w:val="004E143B"/>
    <w:rsid w:val="004E5850"/>
    <w:rsid w:val="004E7487"/>
    <w:rsid w:val="00502F81"/>
    <w:rsid w:val="00503074"/>
    <w:rsid w:val="00503D27"/>
    <w:rsid w:val="0053184C"/>
    <w:rsid w:val="005369A1"/>
    <w:rsid w:val="005413C8"/>
    <w:rsid w:val="005427D1"/>
    <w:rsid w:val="00550304"/>
    <w:rsid w:val="00551824"/>
    <w:rsid w:val="00555465"/>
    <w:rsid w:val="00562B52"/>
    <w:rsid w:val="00584C26"/>
    <w:rsid w:val="005869D5"/>
    <w:rsid w:val="00594338"/>
    <w:rsid w:val="00595E50"/>
    <w:rsid w:val="005A24F2"/>
    <w:rsid w:val="005C2F8F"/>
    <w:rsid w:val="005C6527"/>
    <w:rsid w:val="005E1BF4"/>
    <w:rsid w:val="00612931"/>
    <w:rsid w:val="00675548"/>
    <w:rsid w:val="00691CDE"/>
    <w:rsid w:val="006B1FDE"/>
    <w:rsid w:val="006B324B"/>
    <w:rsid w:val="006B4D6B"/>
    <w:rsid w:val="006E0296"/>
    <w:rsid w:val="006E3D55"/>
    <w:rsid w:val="006F3E64"/>
    <w:rsid w:val="00701B27"/>
    <w:rsid w:val="007221C9"/>
    <w:rsid w:val="00732692"/>
    <w:rsid w:val="00735825"/>
    <w:rsid w:val="0074716A"/>
    <w:rsid w:val="0074796E"/>
    <w:rsid w:val="00761462"/>
    <w:rsid w:val="00772520"/>
    <w:rsid w:val="007964AD"/>
    <w:rsid w:val="007A1272"/>
    <w:rsid w:val="007C6431"/>
    <w:rsid w:val="007D02F9"/>
    <w:rsid w:val="007E609E"/>
    <w:rsid w:val="0081717B"/>
    <w:rsid w:val="00822E04"/>
    <w:rsid w:val="0083437E"/>
    <w:rsid w:val="00840E02"/>
    <w:rsid w:val="008625FD"/>
    <w:rsid w:val="00877821"/>
    <w:rsid w:val="008819DA"/>
    <w:rsid w:val="00882DC8"/>
    <w:rsid w:val="008842E2"/>
    <w:rsid w:val="008F08F6"/>
    <w:rsid w:val="008F2EF3"/>
    <w:rsid w:val="00901465"/>
    <w:rsid w:val="0090652F"/>
    <w:rsid w:val="00943A57"/>
    <w:rsid w:val="009440F4"/>
    <w:rsid w:val="00960B1C"/>
    <w:rsid w:val="00960FDB"/>
    <w:rsid w:val="009616AD"/>
    <w:rsid w:val="00983EC3"/>
    <w:rsid w:val="00990FA7"/>
    <w:rsid w:val="009F1800"/>
    <w:rsid w:val="00A41950"/>
    <w:rsid w:val="00A826E7"/>
    <w:rsid w:val="00A8365C"/>
    <w:rsid w:val="00A86529"/>
    <w:rsid w:val="00A97640"/>
    <w:rsid w:val="00A97861"/>
    <w:rsid w:val="00A97B2E"/>
    <w:rsid w:val="00AA434D"/>
    <w:rsid w:val="00AB081B"/>
    <w:rsid w:val="00AC065D"/>
    <w:rsid w:val="00AC5436"/>
    <w:rsid w:val="00AC63FC"/>
    <w:rsid w:val="00AD49BF"/>
    <w:rsid w:val="00B60F40"/>
    <w:rsid w:val="00B621D3"/>
    <w:rsid w:val="00B74061"/>
    <w:rsid w:val="00BB00BA"/>
    <w:rsid w:val="00BC1EA5"/>
    <w:rsid w:val="00BC590B"/>
    <w:rsid w:val="00BD14CB"/>
    <w:rsid w:val="00BD359E"/>
    <w:rsid w:val="00BE1177"/>
    <w:rsid w:val="00BE6F10"/>
    <w:rsid w:val="00BF5D04"/>
    <w:rsid w:val="00BF7171"/>
    <w:rsid w:val="00C30CA4"/>
    <w:rsid w:val="00C36A66"/>
    <w:rsid w:val="00C718A6"/>
    <w:rsid w:val="00C771FC"/>
    <w:rsid w:val="00C84C56"/>
    <w:rsid w:val="00C9332F"/>
    <w:rsid w:val="00CA5CEA"/>
    <w:rsid w:val="00CB31FC"/>
    <w:rsid w:val="00CC08EB"/>
    <w:rsid w:val="00CD33F5"/>
    <w:rsid w:val="00CD5410"/>
    <w:rsid w:val="00CF3FBA"/>
    <w:rsid w:val="00D40DDB"/>
    <w:rsid w:val="00D527BE"/>
    <w:rsid w:val="00D83539"/>
    <w:rsid w:val="00D837D2"/>
    <w:rsid w:val="00D86C0E"/>
    <w:rsid w:val="00D90D38"/>
    <w:rsid w:val="00D9449E"/>
    <w:rsid w:val="00DD3044"/>
    <w:rsid w:val="00DE7C36"/>
    <w:rsid w:val="00DF7757"/>
    <w:rsid w:val="00E01DA7"/>
    <w:rsid w:val="00E15FF1"/>
    <w:rsid w:val="00E21DF4"/>
    <w:rsid w:val="00E24B96"/>
    <w:rsid w:val="00E45D63"/>
    <w:rsid w:val="00E705F0"/>
    <w:rsid w:val="00E70723"/>
    <w:rsid w:val="00E77284"/>
    <w:rsid w:val="00E87954"/>
    <w:rsid w:val="00E97703"/>
    <w:rsid w:val="00EA3A4E"/>
    <w:rsid w:val="00EA6F3D"/>
    <w:rsid w:val="00EC16CD"/>
    <w:rsid w:val="00EE0157"/>
    <w:rsid w:val="00EF1B3B"/>
    <w:rsid w:val="00F15BE7"/>
    <w:rsid w:val="00F1643B"/>
    <w:rsid w:val="00F21F54"/>
    <w:rsid w:val="00F23BCB"/>
    <w:rsid w:val="00F25748"/>
    <w:rsid w:val="00F5614B"/>
    <w:rsid w:val="00F64E25"/>
    <w:rsid w:val="00F7601F"/>
    <w:rsid w:val="00F80DC7"/>
    <w:rsid w:val="00FC2E86"/>
    <w:rsid w:val="00FE1468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5A24"/>
  <w15:chartTrackingRefBased/>
  <w15:docId w15:val="{3EACC5F0-76C9-4429-93F9-45D9FC07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D27"/>
  </w:style>
  <w:style w:type="paragraph" w:styleId="Balk1">
    <w:name w:val="heading 1"/>
    <w:basedOn w:val="Normal"/>
    <w:next w:val="Normal"/>
    <w:link w:val="Balk1Char"/>
    <w:uiPriority w:val="9"/>
    <w:qFormat/>
    <w:rsid w:val="00503D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03D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863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84C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584C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0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503D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503D2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03D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503D27"/>
    <w:rPr>
      <w:color w:val="0563C1" w:themeColor="hyperlink"/>
      <w:u w:val="single"/>
    </w:rPr>
  </w:style>
  <w:style w:type="paragraph" w:customStyle="1" w:styleId="Default">
    <w:name w:val="Default"/>
    <w:rsid w:val="00503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3863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584C2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584C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Bal">
    <w:name w:val="TOC Heading"/>
    <w:basedOn w:val="Balk1"/>
    <w:next w:val="Normal"/>
    <w:uiPriority w:val="39"/>
    <w:unhideWhenUsed/>
    <w:qFormat/>
    <w:rsid w:val="007C6431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6B324B"/>
    <w:pPr>
      <w:tabs>
        <w:tab w:val="right" w:leader="dot" w:pos="9060"/>
      </w:tabs>
      <w:spacing w:after="100" w:line="240" w:lineRule="auto"/>
      <w:ind w:left="221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C6431"/>
    <w:pPr>
      <w:spacing w:after="100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7C6431"/>
    <w:pPr>
      <w:spacing w:after="100"/>
      <w:ind w:left="440"/>
    </w:pPr>
    <w:rPr>
      <w:rFonts w:eastAsiaTheme="minorEastAsia" w:cs="Times New Roman"/>
      <w:lang w:eastAsia="tr-TR"/>
    </w:rPr>
  </w:style>
  <w:style w:type="paragraph" w:styleId="GvdeMetni">
    <w:name w:val="Body Text"/>
    <w:basedOn w:val="Normal"/>
    <w:link w:val="GvdeMetniChar"/>
    <w:rsid w:val="000E678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E678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86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6C0E"/>
  </w:style>
  <w:style w:type="paragraph" w:styleId="AltBilgi">
    <w:name w:val="footer"/>
    <w:basedOn w:val="Normal"/>
    <w:link w:val="AltBilgiChar"/>
    <w:uiPriority w:val="99"/>
    <w:unhideWhenUsed/>
    <w:rsid w:val="00D86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5CDE-B042-4C88-BCE7-10A67B3B1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B1226-4D19-49AE-955E-005AE8E52854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customXml/itemProps3.xml><?xml version="1.0" encoding="utf-8"?>
<ds:datastoreItem xmlns:ds="http://schemas.openxmlformats.org/officeDocument/2006/customXml" ds:itemID="{1908BE1A-ACB4-4197-AACF-255354F13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5A0515-9F2B-4564-9A30-FEE1ACBF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3406</Words>
  <Characters>19417</Characters>
  <Application>Microsoft Office Word</Application>
  <DocSecurity>0</DocSecurity>
  <Lines>161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Ergül BERBER</dc:creator>
  <cp:keywords/>
  <dc:description/>
  <cp:lastModifiedBy>Beste BEKTAŞ</cp:lastModifiedBy>
  <cp:revision>3</cp:revision>
  <dcterms:created xsi:type="dcterms:W3CDTF">2025-02-10T12:38:00Z</dcterms:created>
  <dcterms:modified xsi:type="dcterms:W3CDTF">2025-03-25T06:47:00Z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