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1976"/>
        <w:gridCol w:w="6808"/>
      </w:tblGrid>
      <w:tr w:rsidR="00DE5E48" w:rsidRPr="00B823CA" w:rsidTr="008C7F95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</w:tcPr>
          <w:p w:rsidR="00DE5E48" w:rsidRPr="00B823CA" w:rsidRDefault="00F07EB0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Teknikeri</w:t>
            </w:r>
          </w:p>
        </w:tc>
      </w:tr>
      <w:tr w:rsidR="00DE5E48" w:rsidRPr="00B823CA" w:rsidTr="008C7F95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8" w:type="dxa"/>
          </w:tcPr>
          <w:p w:rsidR="00DE5E48" w:rsidRPr="00B823CA" w:rsidRDefault="00F07EB0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ve Teknik İşler Müdürü, İdari Destek ve Teknik Hizmetler Direktörü</w:t>
            </w:r>
          </w:p>
        </w:tc>
      </w:tr>
      <w:tr w:rsidR="00DE5E48" w:rsidRPr="00B823CA" w:rsidTr="008C7F95">
        <w:trPr>
          <w:trHeight w:val="482"/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</w:tcPr>
          <w:p w:rsidR="00DE5E48" w:rsidRPr="00B823CA" w:rsidRDefault="00F07EB0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B823CA" w:rsidTr="008C7F95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8" w:type="dxa"/>
          </w:tcPr>
          <w:p w:rsidR="00DE5E48" w:rsidRPr="00B823CA" w:rsidRDefault="00F07EB0" w:rsidP="005830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ve Teknik İşler Müdürü</w:t>
            </w:r>
            <w:r w:rsidR="00AA5C46">
              <w:rPr>
                <w:rFonts w:ascii="Times New Roman" w:hAnsi="Times New Roman" w:cs="Times New Roman"/>
                <w:sz w:val="24"/>
                <w:szCs w:val="24"/>
              </w:rPr>
              <w:t>nün</w:t>
            </w:r>
            <w:r w:rsidR="0058301D">
              <w:rPr>
                <w:rFonts w:ascii="Times New Roman" w:hAnsi="Times New Roman" w:cs="Times New Roman"/>
                <w:sz w:val="24"/>
                <w:szCs w:val="24"/>
              </w:rPr>
              <w:t xml:space="preserve"> belirlediği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personel.</w:t>
            </w:r>
          </w:p>
        </w:tc>
      </w:tr>
      <w:tr w:rsidR="00DE5E48" w:rsidRPr="00B823CA" w:rsidTr="008C7F95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B823CA" w:rsidRDefault="00DE5E48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8" w:type="dxa"/>
          </w:tcPr>
          <w:p w:rsidR="000F43C3" w:rsidRPr="00B823CA" w:rsidRDefault="00A30F63" w:rsidP="00381B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F63">
              <w:rPr>
                <w:rFonts w:ascii="Times New Roman" w:hAnsi="Times New Roman" w:cs="Times New Roman"/>
                <w:sz w:val="24"/>
                <w:szCs w:val="24"/>
              </w:rPr>
              <w:t>Üniversitemize bağlı tüm birimlerde mekanik cihazların bakım, onarım, arıza, tesis, montaj işleri, doğalgaz, iklimlendirme sistemleri, alt yapı tesisleri, doğal gaz, yangın suyu ve pompa sistemleri, 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anik tesisat ile ilgili (ısıtma</w:t>
            </w:r>
            <w:r w:rsidRPr="00A30F63">
              <w:rPr>
                <w:rFonts w:ascii="Times New Roman" w:hAnsi="Times New Roman" w:cs="Times New Roman"/>
                <w:sz w:val="24"/>
                <w:szCs w:val="24"/>
              </w:rPr>
              <w:t xml:space="preserve">, soğutma, sıhhi tesisat, havalandırma, VRV sistemleri ve otomasyonu arıza tespit ve ilk müdahalelerini ve bunların periyodik bakım organizasyonlarını yaptırmak. ) vb. tesislerle ilgili görev alanına giren işleri yapar veya yapılan çalışmaları kontrol eder, bu işler için amirinin onayı ile </w:t>
            </w:r>
            <w:proofErr w:type="gramStart"/>
            <w:r w:rsidRPr="00A30F63">
              <w:rPr>
                <w:rFonts w:ascii="Times New Roman" w:hAnsi="Times New Roman" w:cs="Times New Roman"/>
                <w:sz w:val="24"/>
                <w:szCs w:val="24"/>
              </w:rPr>
              <w:t>optimum</w:t>
            </w:r>
            <w:proofErr w:type="gramEnd"/>
            <w:r w:rsidRPr="00A30F63">
              <w:rPr>
                <w:rFonts w:ascii="Times New Roman" w:hAnsi="Times New Roman" w:cs="Times New Roman"/>
                <w:sz w:val="24"/>
                <w:szCs w:val="24"/>
              </w:rPr>
              <w:t xml:space="preserve"> maliyet ile keşif oluşturularak çözümler bulup, konularında uzmanlaşmış akredite olmuş servis-firmalar ile görüşülerek, ilk fiyat teklifinin alınması, işin akışının planlanması, sistem üzerinden işin talebinin açılması, görevin tekniğine yönetmeliklere uygun yaptırılması ve işin teslim alınması işleridir.</w:t>
            </w:r>
          </w:p>
        </w:tc>
      </w:tr>
      <w:tr w:rsidR="00A74CFC" w:rsidRPr="00B823CA" w:rsidTr="008C7F95">
        <w:trPr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808" w:type="dxa"/>
          </w:tcPr>
          <w:p w:rsidR="00586D09" w:rsidRPr="00586D09" w:rsidRDefault="00586D09" w:rsidP="00586D0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Üniversiteye bağlı tüm birimlerin mekanik tesisat ihtiyacını karşılayan mevcut tesislerin işletme, bakım ve ye</w:t>
            </w:r>
            <w:r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nilenmesi işlerinde görev almak,</w:t>
            </w:r>
          </w:p>
          <w:p w:rsidR="00586D09" w:rsidRPr="00586D09" w:rsidRDefault="00586D09" w:rsidP="00586D0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Yeni yapılacak tesislerin plan ve projelerinin</w:t>
            </w:r>
            <w:r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hazırlanmasında yardımcı olmak,</w:t>
            </w:r>
          </w:p>
          <w:p w:rsidR="00586D09" w:rsidRPr="00586D09" w:rsidRDefault="00586D09" w:rsidP="00586D0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Mekanik tesislerde işletme ve bakım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prosedür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ve talimatlarını uygulamak,</w:t>
            </w:r>
          </w:p>
          <w:p w:rsidR="00586D09" w:rsidRPr="00586D09" w:rsidRDefault="00586D09" w:rsidP="00586D09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Mevcut sistemlerin bakım ve işletmesini sağlamak, periyodik bakım pla</w:t>
            </w:r>
            <w:r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nlarına uygun çalışmalar yapmak,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Üniversite bünyesindeki mekanik cihaz ve </w:t>
            </w:r>
            <w:proofErr w:type="gramStart"/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ekipmanların</w:t>
            </w:r>
            <w:proofErr w:type="gramEnd"/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bakım ve onarımının </w:t>
            </w:r>
            <w:r w:rsid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yaptırılmasının takibini yapmak,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Tesisat montaj işlemlerinin kalite standartlarına uygun hale getirilmesini sağlamak</w:t>
            </w:r>
            <w:r w:rsid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,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Hizmet alanına giren konularda gerekirse mesai içi veya mesai dışı, gerektiğinde vardiyalı çalışmalara katılmak, bu çalışmalar ile ilgili gerekli kayıtları tutmak, raporları hazırlamak, yapılan işlerle ilgili parça, yedek parça, </w:t>
            </w: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lastRenderedPageBreak/>
              <w:t xml:space="preserve">malzeme ve elemanların sağlanması için önerilerde bulunmak, stok seviyelerini kontrol etmek ve tedarik edilmesi için </w:t>
            </w:r>
            <w:r w:rsid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amirlerine bildirmek,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Çalışılan yerin ve çalışma alet ve avadanlıklarının, ölçü aleti ve aygıtların düzen ve temizliğini sağlamak</w:t>
            </w:r>
            <w:r w:rsid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,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Hizmet alanına giren konularda çalışırken iş ve çalışma güvenliğine yönelik her türlü önlemi almak, bu önlemlerin uygulanmasın</w:t>
            </w:r>
            <w:r w:rsidR="00586D09"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ı sağlamak,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Hizmet alanına giren konularda bakım, on</w:t>
            </w:r>
            <w:r w:rsidR="00586D09"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arım ve tadilat işlerini yapmak,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Yapılan hizmetler ile ilgili gerekli raporları hazırl</w:t>
            </w:r>
            <w:r w:rsidR="00586D09"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amak ve birim amirlerine sunmak,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Yapımı süren işlerde kontrollük ve denetim hizmetlerinin gerçekleştirilmesinde, geçici işgal, geçici ve kesin</w:t>
            </w:r>
            <w:r w:rsidR="00586D09"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kabul işlemlerinde görev almak,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Metraj cetvelleri, keşif ve </w:t>
            </w:r>
            <w:proofErr w:type="spellStart"/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pursantaj</w:t>
            </w:r>
            <w:proofErr w:type="spellEnd"/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listelerinin hazırlanmasında ve gerekli tekn</w:t>
            </w:r>
            <w:r w:rsidR="00586D09"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ik şartnamelerin hazırlanmasına</w:t>
            </w: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</w:t>
            </w:r>
            <w:r w:rsidR="00586D09"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yardımcı olmak,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Hizmet alanına giren işler ile ilgili gerekli toplantılara katılmak, komisyonlarda görev almak.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Hizmet alanına giren işler için gerekli malzeme ihtiyacını belirleyip amirlerine bildirmek.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Üniversiteye bağlı bağlı tüm birimlerdeki bütün mekanik sistemlerinde meydana gelen arızaların tespit edilmesi, giderilmesi ile ilgili çalışmaları planlamak ve takip etmek, müdahale etmek.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Meslek alanına giren konular ile ilgili yasa, yönetmelik ve meslek ahlak kurallarına uygun hizmet üretmek veya üretilmesini sağlamak.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İdari Destek ve Teknik Hizmetler Ofisince oluşturulacak ihale komisyonları, yaklaşık maliyet komisyonları, kontrol teşkilatları, m</w:t>
            </w:r>
            <w:r w:rsidR="00586D09"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uayene ve kabul komisyonları vb. </w:t>
            </w: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komisyonlarda görev yapmak.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Görev ve soru</w:t>
            </w:r>
            <w:r w:rsidR="00586D09"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mluluklarını yerine getirirken planlayarak u</w:t>
            </w: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ygulamak</w:t>
            </w:r>
            <w:r w:rsidR="00586D09"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ve uygulama esnasında gerekli k</w:t>
            </w: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ontrolleri yaparak, sonuca ulaşmaya engel olacak risklere karşı gerekli önlemleri almak.</w:t>
            </w:r>
          </w:p>
          <w:p w:rsidR="00660088" w:rsidRPr="00586D09" w:rsidRDefault="00660088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İş Sağlığı ve Güvenliği Yönetimi ile ilgili mevzuatlara uygun şekilde faaliyet göstermek</w:t>
            </w:r>
            <w:r w:rsidR="00586D09" w:rsidRPr="00586D09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.</w:t>
            </w:r>
          </w:p>
          <w:p w:rsidR="00586D09" w:rsidRPr="00586D09" w:rsidRDefault="00586D09" w:rsidP="00660088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586D0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tr-TR"/>
              </w:rPr>
              <w:lastRenderedPageBreak/>
              <w:t>Tarafına atanan diğer tüm görev ve sorumlulukları gerektiği şekilde yerine getirerek kurumun genel başarısına katkı sağlamak.</w:t>
            </w:r>
          </w:p>
          <w:p w:rsidR="00660088" w:rsidRPr="00660088" w:rsidRDefault="00660088" w:rsidP="00660088">
            <w:pPr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74CFC" w:rsidRPr="00B823CA" w:rsidTr="008C7F95">
        <w:trPr>
          <w:trHeight w:val="1138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808" w:type="dxa"/>
          </w:tcPr>
          <w:p w:rsidR="00862A24" w:rsidRPr="00862A24" w:rsidRDefault="00862A24" w:rsidP="00862A2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 Makine ön lisans</w:t>
            </w:r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programlarında </w:t>
            </w:r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veya dengi bir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mezuniyet </w:t>
            </w:r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gerekmektedir. </w:t>
            </w:r>
          </w:p>
          <w:p w:rsidR="00862A24" w:rsidRPr="00862A24" w:rsidRDefault="00862A24" w:rsidP="00862A2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Bir veya daha fazla meslek grubunda elde edilmiş mesleki veya teknik eğitim programı sertifikasına sahip olmak tercih sebebidir.</w:t>
            </w:r>
          </w:p>
          <w:p w:rsidR="00321829" w:rsidRPr="00B823CA" w:rsidRDefault="00DE5E48" w:rsidP="00AA5C4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Belirtilen görev ve sorumluluklarla doğrudan </w:t>
            </w:r>
            <w:r w:rsidR="00D2657A" w:rsidRPr="00B823C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ilişkili en az </w:t>
            </w:r>
            <w:r w:rsid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</w:t>
            </w:r>
            <w:r w:rsidR="00D2657A" w:rsidRPr="00B823C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yıllık deneyim.</w:t>
            </w:r>
          </w:p>
          <w:p w:rsidR="008645EA" w:rsidRPr="00B823CA" w:rsidRDefault="008645EA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8C7F95">
        <w:trPr>
          <w:trHeight w:val="2257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808" w:type="dxa"/>
          </w:tcPr>
          <w:p w:rsidR="00862A24" w:rsidRDefault="00862A24" w:rsidP="00862A2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Makine sistemlerinde kullanılan elektrikli ve elektronik donanımlar hakkında bilgi sahibi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olmak,</w:t>
            </w:r>
          </w:p>
          <w:p w:rsidR="00862A24" w:rsidRPr="00862A24" w:rsidRDefault="00862A24" w:rsidP="00862A2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Farklı malzemelerin (metal, plastik, </w:t>
            </w:r>
            <w:proofErr w:type="spellStart"/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kompozit</w:t>
            </w:r>
            <w:proofErr w:type="spellEnd"/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vb.) özellikleri ve uygulama alanları hakkında bilgi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sahibi,</w:t>
            </w:r>
          </w:p>
          <w:p w:rsidR="00862A24" w:rsidRDefault="00862A24" w:rsidP="00862A2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Bilgisayar Destekli Tasarım </w:t>
            </w:r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programlarını kulla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narak teknik çizimler yapabilmek,</w:t>
            </w:r>
          </w:p>
          <w:p w:rsidR="00862A24" w:rsidRDefault="00862A24" w:rsidP="00862A2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Makine sistemlerini bakım ve onarımdan geçirmek, arızalar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ı tespit etmek ve çözüm üretmek,</w:t>
            </w:r>
          </w:p>
          <w:p w:rsidR="000F43C3" w:rsidRDefault="00862A24" w:rsidP="00862A2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Mekanik sistemleri monte etme, 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urulum ve </w:t>
            </w:r>
            <w:proofErr w:type="gramStart"/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entegrasyon</w:t>
            </w:r>
            <w:proofErr w:type="gramEnd"/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yapabilmek,</w:t>
            </w:r>
          </w:p>
          <w:p w:rsidR="00862A24" w:rsidRPr="00B823CA" w:rsidRDefault="00862A24" w:rsidP="00862A2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2A2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Teknik bilgi ve becerileri, diğer ekip üyeleri ve yöneticilerle etkin bir şekilde iletişim kurarak aktarabilmek.</w:t>
            </w:r>
          </w:p>
          <w:p w:rsidR="00862A24" w:rsidRDefault="00862A24" w:rsidP="00862A2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İletişim, Zaman Yönetimi ve Planlama yetkinlikleri güçlü.</w:t>
            </w:r>
          </w:p>
          <w:p w:rsidR="00321829" w:rsidRDefault="00321829" w:rsidP="00862A2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381B3D" w:rsidRDefault="00381B3D" w:rsidP="00862A2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381B3D" w:rsidRPr="00A30F63" w:rsidRDefault="00381B3D" w:rsidP="00A30F63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381B3D" w:rsidRDefault="00381B3D" w:rsidP="00862A2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381B3D" w:rsidRDefault="00381B3D" w:rsidP="00862A2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A17533" w:rsidRDefault="00A17533" w:rsidP="00862A2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BE1EF6" w:rsidRDefault="00BE1EF6" w:rsidP="00862A2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BE1EF6" w:rsidRPr="00B823CA" w:rsidRDefault="00BE1EF6" w:rsidP="00862A2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bookmarkStart w:id="0" w:name="_GoBack"/>
            <w:bookmarkEnd w:id="0"/>
          </w:p>
        </w:tc>
      </w:tr>
      <w:tr w:rsidR="00BC3318" w:rsidRPr="00B823CA" w:rsidTr="008C7F95">
        <w:trPr>
          <w:trHeight w:val="283"/>
          <w:jc w:val="center"/>
        </w:trPr>
        <w:tc>
          <w:tcPr>
            <w:tcW w:w="1976" w:type="dxa"/>
          </w:tcPr>
          <w:p w:rsidR="00BC3318" w:rsidRPr="00B823CA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808" w:type="dxa"/>
          </w:tcPr>
          <w:p w:rsidR="00A17533" w:rsidRPr="00BC3318" w:rsidRDefault="00862A24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2/15</w:t>
            </w:r>
          </w:p>
        </w:tc>
      </w:tr>
      <w:tr w:rsidR="00A74CFC" w:rsidRPr="00B823CA" w:rsidTr="008C7F95">
        <w:trPr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B823CA" w:rsidTr="008C7F95">
        <w:trPr>
          <w:jc w:val="center"/>
        </w:trPr>
        <w:tc>
          <w:tcPr>
            <w:tcW w:w="8784" w:type="dxa"/>
            <w:gridSpan w:val="2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862A24" w:rsidRPr="00B823CA" w:rsidRDefault="00862A2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8C7F95">
        <w:trPr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823CA" w:rsidTr="008C7F95">
        <w:trPr>
          <w:jc w:val="center"/>
        </w:trPr>
        <w:tc>
          <w:tcPr>
            <w:tcW w:w="8784" w:type="dxa"/>
            <w:gridSpan w:val="2"/>
            <w:shd w:val="clear" w:color="auto" w:fill="FFFFFF" w:themeFill="background1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381B3D" w:rsidRPr="00B823CA" w:rsidRDefault="00381B3D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3D" w:rsidRDefault="005B793D" w:rsidP="00610BF7">
      <w:pPr>
        <w:spacing w:after="0" w:line="240" w:lineRule="auto"/>
      </w:pPr>
      <w:r>
        <w:separator/>
      </w:r>
    </w:p>
  </w:endnote>
  <w:endnote w:type="continuationSeparator" w:id="0">
    <w:p w:rsidR="005B793D" w:rsidRDefault="005B793D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BE1EF6">
              <w:rPr>
                <w:b/>
                <w:bCs/>
                <w:noProof/>
              </w:rPr>
              <w:t>4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BE1EF6">
              <w:rPr>
                <w:b/>
                <w:bCs/>
                <w:noProof/>
              </w:rPr>
              <w:t>4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3D" w:rsidRDefault="005B793D" w:rsidP="00610BF7">
      <w:pPr>
        <w:spacing w:after="0" w:line="240" w:lineRule="auto"/>
      </w:pPr>
      <w:r>
        <w:separator/>
      </w:r>
    </w:p>
  </w:footnote>
  <w:footnote w:type="continuationSeparator" w:id="0">
    <w:p w:rsidR="005B793D" w:rsidRDefault="005B793D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18310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8C7F9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8C7F9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GT.İDT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8C7F9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BE1EF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8C7F9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01.04.2025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</w:p>
        <w:p w:rsidR="00817609" w:rsidRPr="004E4889" w:rsidRDefault="008C7F95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Revizyon Tarihi: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E7230"/>
    <w:multiLevelType w:val="hybridMultilevel"/>
    <w:tmpl w:val="F138A2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4167604"/>
    <w:multiLevelType w:val="hybridMultilevel"/>
    <w:tmpl w:val="9A3A5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752A6"/>
    <w:multiLevelType w:val="hybridMultilevel"/>
    <w:tmpl w:val="FD82F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23FB0"/>
    <w:multiLevelType w:val="hybridMultilevel"/>
    <w:tmpl w:val="1CBEE7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"/>
  </w:num>
  <w:num w:numId="4">
    <w:abstractNumId w:val="31"/>
  </w:num>
  <w:num w:numId="5">
    <w:abstractNumId w:val="5"/>
  </w:num>
  <w:num w:numId="6">
    <w:abstractNumId w:val="17"/>
  </w:num>
  <w:num w:numId="7">
    <w:abstractNumId w:val="7"/>
  </w:num>
  <w:num w:numId="8">
    <w:abstractNumId w:val="19"/>
  </w:num>
  <w:num w:numId="9">
    <w:abstractNumId w:val="15"/>
  </w:num>
  <w:num w:numId="10">
    <w:abstractNumId w:val="12"/>
  </w:num>
  <w:num w:numId="11">
    <w:abstractNumId w:val="30"/>
  </w:num>
  <w:num w:numId="12">
    <w:abstractNumId w:val="6"/>
  </w:num>
  <w:num w:numId="13">
    <w:abstractNumId w:val="16"/>
  </w:num>
  <w:num w:numId="14">
    <w:abstractNumId w:val="8"/>
  </w:num>
  <w:num w:numId="15">
    <w:abstractNumId w:val="22"/>
  </w:num>
  <w:num w:numId="16">
    <w:abstractNumId w:val="14"/>
  </w:num>
  <w:num w:numId="17">
    <w:abstractNumId w:val="4"/>
  </w:num>
  <w:num w:numId="18">
    <w:abstractNumId w:val="25"/>
  </w:num>
  <w:num w:numId="19">
    <w:abstractNumId w:val="0"/>
  </w:num>
  <w:num w:numId="20">
    <w:abstractNumId w:val="29"/>
  </w:num>
  <w:num w:numId="21">
    <w:abstractNumId w:val="11"/>
  </w:num>
  <w:num w:numId="22">
    <w:abstractNumId w:val="27"/>
  </w:num>
  <w:num w:numId="23">
    <w:abstractNumId w:val="18"/>
  </w:num>
  <w:num w:numId="24">
    <w:abstractNumId w:val="28"/>
  </w:num>
  <w:num w:numId="25">
    <w:abstractNumId w:val="26"/>
  </w:num>
  <w:num w:numId="26">
    <w:abstractNumId w:val="13"/>
  </w:num>
  <w:num w:numId="27">
    <w:abstractNumId w:val="21"/>
  </w:num>
  <w:num w:numId="28">
    <w:abstractNumId w:val="10"/>
  </w:num>
  <w:num w:numId="29">
    <w:abstractNumId w:val="23"/>
  </w:num>
  <w:num w:numId="30">
    <w:abstractNumId w:val="2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81B3D"/>
    <w:rsid w:val="00395DF8"/>
    <w:rsid w:val="00396F95"/>
    <w:rsid w:val="003C44F6"/>
    <w:rsid w:val="003C592E"/>
    <w:rsid w:val="00407B74"/>
    <w:rsid w:val="00424A9C"/>
    <w:rsid w:val="004A4DB9"/>
    <w:rsid w:val="004C1001"/>
    <w:rsid w:val="004D5E68"/>
    <w:rsid w:val="00504919"/>
    <w:rsid w:val="0050647B"/>
    <w:rsid w:val="00574193"/>
    <w:rsid w:val="0058301D"/>
    <w:rsid w:val="00583334"/>
    <w:rsid w:val="00586D09"/>
    <w:rsid w:val="00590465"/>
    <w:rsid w:val="005946DB"/>
    <w:rsid w:val="005B793D"/>
    <w:rsid w:val="005C42B6"/>
    <w:rsid w:val="005E5370"/>
    <w:rsid w:val="005F3D5C"/>
    <w:rsid w:val="00610BF7"/>
    <w:rsid w:val="006527D6"/>
    <w:rsid w:val="00660088"/>
    <w:rsid w:val="006668F6"/>
    <w:rsid w:val="00680E34"/>
    <w:rsid w:val="006B0F4B"/>
    <w:rsid w:val="006C439E"/>
    <w:rsid w:val="006C75D4"/>
    <w:rsid w:val="006D24FE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2A24"/>
    <w:rsid w:val="008645EA"/>
    <w:rsid w:val="00875AC9"/>
    <w:rsid w:val="008C7F95"/>
    <w:rsid w:val="008E23B5"/>
    <w:rsid w:val="008E73EE"/>
    <w:rsid w:val="008E7A53"/>
    <w:rsid w:val="0090330B"/>
    <w:rsid w:val="00911180"/>
    <w:rsid w:val="00924CAD"/>
    <w:rsid w:val="009325B4"/>
    <w:rsid w:val="00962ADC"/>
    <w:rsid w:val="00967AE7"/>
    <w:rsid w:val="009D1D42"/>
    <w:rsid w:val="009E5205"/>
    <w:rsid w:val="00A04B2D"/>
    <w:rsid w:val="00A17533"/>
    <w:rsid w:val="00A22B81"/>
    <w:rsid w:val="00A25A91"/>
    <w:rsid w:val="00A30F63"/>
    <w:rsid w:val="00A4071C"/>
    <w:rsid w:val="00A54922"/>
    <w:rsid w:val="00A6555A"/>
    <w:rsid w:val="00A722A4"/>
    <w:rsid w:val="00A74CFC"/>
    <w:rsid w:val="00A816D0"/>
    <w:rsid w:val="00AA5C46"/>
    <w:rsid w:val="00AD1A97"/>
    <w:rsid w:val="00B04291"/>
    <w:rsid w:val="00B31B5B"/>
    <w:rsid w:val="00B421EC"/>
    <w:rsid w:val="00B522DC"/>
    <w:rsid w:val="00B823CA"/>
    <w:rsid w:val="00B96544"/>
    <w:rsid w:val="00BA5BA9"/>
    <w:rsid w:val="00BC3318"/>
    <w:rsid w:val="00BE1EF6"/>
    <w:rsid w:val="00BE3F2E"/>
    <w:rsid w:val="00C05E1F"/>
    <w:rsid w:val="00C12F6E"/>
    <w:rsid w:val="00C232BA"/>
    <w:rsid w:val="00C3236F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47DA"/>
    <w:rsid w:val="00EA6BA7"/>
    <w:rsid w:val="00EE2F64"/>
    <w:rsid w:val="00F07A4A"/>
    <w:rsid w:val="00F07EB0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61B8C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6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B50C-6179-4CAB-9C75-D1DC3170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11</cp:revision>
  <cp:lastPrinted>2024-02-20T09:03:00Z</cp:lastPrinted>
  <dcterms:created xsi:type="dcterms:W3CDTF">2025-03-13T15:44:00Z</dcterms:created>
  <dcterms:modified xsi:type="dcterms:W3CDTF">2025-04-29T04:52:00Z</dcterms:modified>
</cp:coreProperties>
</file>