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AF729A" w:rsidTr="00B421EC">
        <w:trPr>
          <w:jc w:val="center"/>
        </w:trPr>
        <w:tc>
          <w:tcPr>
            <w:tcW w:w="1976" w:type="dxa"/>
          </w:tcPr>
          <w:p w:rsidR="00DE5E48" w:rsidRPr="00AF729A" w:rsidRDefault="00DE5E48"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Görev Unvanı:</w:t>
            </w:r>
          </w:p>
          <w:p w:rsidR="006651A6" w:rsidRPr="00AF729A" w:rsidRDefault="006651A6" w:rsidP="00AF729A">
            <w:pPr>
              <w:spacing w:line="276" w:lineRule="auto"/>
              <w:rPr>
                <w:rFonts w:ascii="Times New Roman" w:hAnsi="Times New Roman" w:cs="Times New Roman"/>
                <w:b/>
                <w:sz w:val="24"/>
                <w:szCs w:val="24"/>
              </w:rPr>
            </w:pPr>
          </w:p>
        </w:tc>
        <w:tc>
          <w:tcPr>
            <w:tcW w:w="6670" w:type="dxa"/>
          </w:tcPr>
          <w:p w:rsidR="00DE5E48" w:rsidRPr="00AF729A" w:rsidRDefault="00546079" w:rsidP="00AF729A">
            <w:pPr>
              <w:spacing w:line="276" w:lineRule="auto"/>
              <w:rPr>
                <w:rFonts w:ascii="Times New Roman" w:hAnsi="Times New Roman" w:cs="Times New Roman"/>
                <w:sz w:val="24"/>
                <w:szCs w:val="24"/>
              </w:rPr>
            </w:pPr>
            <w:r w:rsidRPr="00AF729A">
              <w:rPr>
                <w:rFonts w:ascii="Times New Roman" w:hAnsi="Times New Roman" w:cs="Times New Roman"/>
                <w:sz w:val="24"/>
                <w:szCs w:val="24"/>
              </w:rPr>
              <w:t>Varlık Kontrol Uzmanı</w:t>
            </w:r>
          </w:p>
        </w:tc>
      </w:tr>
      <w:tr w:rsidR="00DE5E48" w:rsidRPr="00AF729A" w:rsidTr="00B421EC">
        <w:trPr>
          <w:jc w:val="center"/>
        </w:trPr>
        <w:tc>
          <w:tcPr>
            <w:tcW w:w="1976" w:type="dxa"/>
          </w:tcPr>
          <w:p w:rsidR="00DE5E48" w:rsidRPr="00AF729A" w:rsidRDefault="00DE5E48"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Üst Yönetici / Yöneticileri:</w:t>
            </w:r>
          </w:p>
        </w:tc>
        <w:tc>
          <w:tcPr>
            <w:tcW w:w="6670" w:type="dxa"/>
          </w:tcPr>
          <w:p w:rsidR="00DE5E48" w:rsidRPr="00AF729A" w:rsidRDefault="00546079" w:rsidP="00AF729A">
            <w:pPr>
              <w:spacing w:line="276" w:lineRule="auto"/>
              <w:rPr>
                <w:rFonts w:ascii="Times New Roman" w:hAnsi="Times New Roman" w:cs="Times New Roman"/>
                <w:sz w:val="24"/>
                <w:szCs w:val="24"/>
              </w:rPr>
            </w:pPr>
            <w:r w:rsidRPr="00AF729A">
              <w:rPr>
                <w:rFonts w:ascii="Times New Roman" w:hAnsi="Times New Roman" w:cs="Times New Roman"/>
                <w:sz w:val="24"/>
                <w:szCs w:val="24"/>
              </w:rPr>
              <w:t xml:space="preserve">Varlık Hizmetleri Yöneticisi, </w:t>
            </w:r>
            <w:r w:rsidR="004B4BA2" w:rsidRPr="00AF729A">
              <w:rPr>
                <w:rFonts w:ascii="Times New Roman" w:hAnsi="Times New Roman" w:cs="Times New Roman"/>
                <w:sz w:val="24"/>
                <w:szCs w:val="24"/>
              </w:rPr>
              <w:t>İdari Destek ve Teknik Hizmetler Direktörü</w:t>
            </w:r>
          </w:p>
        </w:tc>
      </w:tr>
      <w:tr w:rsidR="00DE5E48" w:rsidRPr="00AF729A" w:rsidTr="00B421EC">
        <w:trPr>
          <w:trHeight w:val="482"/>
          <w:jc w:val="center"/>
        </w:trPr>
        <w:tc>
          <w:tcPr>
            <w:tcW w:w="1976" w:type="dxa"/>
          </w:tcPr>
          <w:p w:rsidR="00DE5E48" w:rsidRPr="00AF729A" w:rsidRDefault="00DE5E48"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Astları:</w:t>
            </w:r>
          </w:p>
        </w:tc>
        <w:tc>
          <w:tcPr>
            <w:tcW w:w="6670" w:type="dxa"/>
          </w:tcPr>
          <w:p w:rsidR="00DE5E48" w:rsidRPr="00AF729A" w:rsidRDefault="00EA157E" w:rsidP="00AF729A">
            <w:pPr>
              <w:spacing w:line="276" w:lineRule="auto"/>
              <w:rPr>
                <w:rFonts w:ascii="Times New Roman" w:hAnsi="Times New Roman" w:cs="Times New Roman"/>
                <w:sz w:val="24"/>
                <w:szCs w:val="24"/>
              </w:rPr>
            </w:pPr>
            <w:r w:rsidRPr="00AF729A">
              <w:rPr>
                <w:rFonts w:ascii="Times New Roman" w:hAnsi="Times New Roman" w:cs="Times New Roman"/>
                <w:sz w:val="24"/>
                <w:szCs w:val="24"/>
              </w:rPr>
              <w:t>-</w:t>
            </w:r>
          </w:p>
        </w:tc>
      </w:tr>
      <w:tr w:rsidR="004B4BA2" w:rsidRPr="00AF729A" w:rsidTr="00B421EC">
        <w:trPr>
          <w:jc w:val="center"/>
        </w:trPr>
        <w:tc>
          <w:tcPr>
            <w:tcW w:w="1976" w:type="dxa"/>
          </w:tcPr>
          <w:p w:rsidR="004B4BA2" w:rsidRPr="00AF729A" w:rsidRDefault="004B4BA2" w:rsidP="00AF729A">
            <w:pPr>
              <w:spacing w:line="276" w:lineRule="auto"/>
              <w:rPr>
                <w:rFonts w:ascii="Times New Roman" w:hAnsi="Times New Roman" w:cs="Times New Roman"/>
                <w:b/>
                <w:sz w:val="24"/>
                <w:szCs w:val="24"/>
              </w:rPr>
            </w:pPr>
            <w:proofErr w:type="gramStart"/>
            <w:r w:rsidRPr="00AF729A">
              <w:rPr>
                <w:rFonts w:ascii="Times New Roman" w:hAnsi="Times New Roman" w:cs="Times New Roman"/>
                <w:b/>
                <w:sz w:val="24"/>
                <w:szCs w:val="24"/>
              </w:rPr>
              <w:t>Vekalet</w:t>
            </w:r>
            <w:proofErr w:type="gramEnd"/>
            <w:r w:rsidRPr="00AF729A">
              <w:rPr>
                <w:rFonts w:ascii="Times New Roman" w:hAnsi="Times New Roman" w:cs="Times New Roman"/>
                <w:b/>
                <w:sz w:val="24"/>
                <w:szCs w:val="24"/>
              </w:rPr>
              <w:t xml:space="preserve"> Eden:</w:t>
            </w:r>
          </w:p>
          <w:p w:rsidR="004B4BA2" w:rsidRPr="00AF729A" w:rsidRDefault="004B4BA2" w:rsidP="00AF729A">
            <w:pPr>
              <w:spacing w:line="276" w:lineRule="auto"/>
              <w:rPr>
                <w:rFonts w:ascii="Times New Roman" w:hAnsi="Times New Roman" w:cs="Times New Roman"/>
                <w:sz w:val="24"/>
                <w:szCs w:val="24"/>
              </w:rPr>
            </w:pPr>
          </w:p>
        </w:tc>
        <w:tc>
          <w:tcPr>
            <w:tcW w:w="6670" w:type="dxa"/>
          </w:tcPr>
          <w:p w:rsidR="004B4BA2" w:rsidRPr="00AF729A" w:rsidRDefault="00546079" w:rsidP="00AF729A">
            <w:pPr>
              <w:spacing w:line="276" w:lineRule="auto"/>
              <w:rPr>
                <w:rFonts w:ascii="Times New Roman" w:hAnsi="Times New Roman" w:cs="Times New Roman"/>
                <w:sz w:val="24"/>
                <w:szCs w:val="24"/>
              </w:rPr>
            </w:pPr>
            <w:r w:rsidRPr="00AF729A">
              <w:rPr>
                <w:rFonts w:ascii="Times New Roman" w:hAnsi="Times New Roman" w:cs="Times New Roman"/>
                <w:sz w:val="24"/>
                <w:szCs w:val="24"/>
              </w:rPr>
              <w:t>Varlık Hizmetleri Yöneticisi</w:t>
            </w:r>
            <w:r w:rsidRPr="00AF729A">
              <w:rPr>
                <w:rFonts w:ascii="Times New Roman" w:eastAsia="Tahoma" w:hAnsi="Times New Roman" w:cs="Times New Roman"/>
                <w:sz w:val="24"/>
                <w:szCs w:val="24"/>
                <w:lang w:bidi="tr-TR"/>
              </w:rPr>
              <w:t xml:space="preserve"> </w:t>
            </w:r>
            <w:r w:rsidR="004B4BA2" w:rsidRPr="00AF729A">
              <w:rPr>
                <w:rFonts w:ascii="Times New Roman" w:eastAsia="Tahoma" w:hAnsi="Times New Roman" w:cs="Times New Roman"/>
                <w:sz w:val="24"/>
                <w:szCs w:val="24"/>
                <w:lang w:bidi="tr-TR"/>
              </w:rPr>
              <w:t>tarafından belirlenir.</w:t>
            </w:r>
          </w:p>
        </w:tc>
      </w:tr>
      <w:tr w:rsidR="00DE5E48" w:rsidRPr="00AF729A" w:rsidTr="00B421EC">
        <w:trPr>
          <w:jc w:val="center"/>
        </w:trPr>
        <w:tc>
          <w:tcPr>
            <w:tcW w:w="1976" w:type="dxa"/>
          </w:tcPr>
          <w:p w:rsidR="00DE5E48" w:rsidRPr="00AF729A" w:rsidRDefault="00DE5E48" w:rsidP="00AF729A">
            <w:pPr>
              <w:spacing w:line="276" w:lineRule="auto"/>
              <w:rPr>
                <w:rFonts w:ascii="Times New Roman" w:hAnsi="Times New Roman" w:cs="Times New Roman"/>
                <w:sz w:val="24"/>
                <w:szCs w:val="24"/>
              </w:rPr>
            </w:pPr>
            <w:r w:rsidRPr="00AF729A">
              <w:rPr>
                <w:rFonts w:ascii="Times New Roman" w:hAnsi="Times New Roman" w:cs="Times New Roman"/>
                <w:b/>
                <w:sz w:val="24"/>
                <w:szCs w:val="24"/>
              </w:rPr>
              <w:t>Görevin Kısa Tanımı:</w:t>
            </w:r>
          </w:p>
          <w:p w:rsidR="00B421EC" w:rsidRPr="00AF729A" w:rsidRDefault="00B421EC" w:rsidP="00AF729A">
            <w:pPr>
              <w:spacing w:line="276" w:lineRule="auto"/>
              <w:rPr>
                <w:rFonts w:ascii="Times New Roman" w:hAnsi="Times New Roman" w:cs="Times New Roman"/>
                <w:sz w:val="24"/>
                <w:szCs w:val="24"/>
              </w:rPr>
            </w:pPr>
          </w:p>
          <w:p w:rsidR="00B421EC" w:rsidRPr="00AF729A" w:rsidRDefault="00B421EC" w:rsidP="00AF729A">
            <w:pPr>
              <w:spacing w:line="276" w:lineRule="auto"/>
              <w:rPr>
                <w:rFonts w:ascii="Times New Roman" w:hAnsi="Times New Roman" w:cs="Times New Roman"/>
                <w:sz w:val="24"/>
                <w:szCs w:val="24"/>
              </w:rPr>
            </w:pPr>
          </w:p>
          <w:p w:rsidR="00DE5E48" w:rsidRPr="00AF729A" w:rsidRDefault="00DE5E48" w:rsidP="00AF729A">
            <w:pPr>
              <w:spacing w:line="276" w:lineRule="auto"/>
              <w:jc w:val="center"/>
              <w:rPr>
                <w:rFonts w:ascii="Times New Roman" w:hAnsi="Times New Roman" w:cs="Times New Roman"/>
                <w:sz w:val="24"/>
                <w:szCs w:val="24"/>
              </w:rPr>
            </w:pPr>
          </w:p>
        </w:tc>
        <w:tc>
          <w:tcPr>
            <w:tcW w:w="6670" w:type="dxa"/>
          </w:tcPr>
          <w:p w:rsidR="000F43C3" w:rsidRPr="00AF729A" w:rsidRDefault="00546079" w:rsidP="00AF729A">
            <w:pPr>
              <w:spacing w:line="276" w:lineRule="auto"/>
              <w:jc w:val="both"/>
              <w:rPr>
                <w:rFonts w:ascii="Times New Roman" w:hAnsi="Times New Roman" w:cs="Times New Roman"/>
                <w:sz w:val="24"/>
                <w:szCs w:val="24"/>
              </w:rPr>
            </w:pPr>
            <w:r w:rsidRPr="00AF729A">
              <w:rPr>
                <w:rFonts w:ascii="Times New Roman" w:hAnsi="Times New Roman" w:cs="Times New Roman"/>
                <w:bCs/>
                <w:sz w:val="24"/>
                <w:szCs w:val="24"/>
                <w:lang w:bidi="tr-TR"/>
              </w:rPr>
              <w:t xml:space="preserve">Varlık Kontrol Uzmanı, Mülk Kontrolü veri tabanını yeni varlıklarla güncel tutarak, yeni varlıkları etiketleyerek ve ihtiyaç fazlası mülkün taşınması, depolanması ve satışına yardımcı olarak, varlık kontrolünü sağlar. Varlık Kontrol Uzmanı, sınıflardaki mobilya sayısını ve türünü izler ve Varlık Hizmetleri Birim Müdürü’ne yıllık </w:t>
            </w:r>
            <w:proofErr w:type="gramStart"/>
            <w:r w:rsidRPr="00AF729A">
              <w:rPr>
                <w:rFonts w:ascii="Times New Roman" w:hAnsi="Times New Roman" w:cs="Times New Roman"/>
                <w:bCs/>
                <w:sz w:val="24"/>
                <w:szCs w:val="24"/>
                <w:lang w:bidi="tr-TR"/>
              </w:rPr>
              <w:t>departman</w:t>
            </w:r>
            <w:proofErr w:type="gramEnd"/>
            <w:r w:rsidRPr="00AF729A">
              <w:rPr>
                <w:rFonts w:ascii="Times New Roman" w:hAnsi="Times New Roman" w:cs="Times New Roman"/>
                <w:bCs/>
                <w:sz w:val="24"/>
                <w:szCs w:val="24"/>
                <w:lang w:bidi="tr-TR"/>
              </w:rPr>
              <w:t xml:space="preserve"> envanterlerinde yardımcı olur; çeşitli motorlu taşıtlar, hafif dağıtım araçları ve </w:t>
            </w:r>
            <w:proofErr w:type="spellStart"/>
            <w:r w:rsidRPr="00AF729A">
              <w:rPr>
                <w:rFonts w:ascii="Times New Roman" w:hAnsi="Times New Roman" w:cs="Times New Roman"/>
                <w:bCs/>
                <w:sz w:val="24"/>
                <w:szCs w:val="24"/>
                <w:lang w:bidi="tr-TR"/>
              </w:rPr>
              <w:t>forklift</w:t>
            </w:r>
            <w:proofErr w:type="spellEnd"/>
            <w:r w:rsidRPr="00AF729A">
              <w:rPr>
                <w:rFonts w:ascii="Times New Roman" w:hAnsi="Times New Roman" w:cs="Times New Roman"/>
                <w:bCs/>
                <w:sz w:val="24"/>
                <w:szCs w:val="24"/>
                <w:lang w:bidi="tr-TR"/>
              </w:rPr>
              <w:t xml:space="preserve"> kullanır, bununla birlikte Varlık Hizmetleri Birimi’nin destek personelini ve öğrenci çalışanlarını denetler.</w:t>
            </w:r>
          </w:p>
        </w:tc>
      </w:tr>
      <w:tr w:rsidR="00A74CFC" w:rsidRPr="00AF729A" w:rsidTr="00B421EC">
        <w:trPr>
          <w:jc w:val="center"/>
        </w:trPr>
        <w:tc>
          <w:tcPr>
            <w:tcW w:w="1976" w:type="dxa"/>
          </w:tcPr>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Görev, Yetki ve Sorumluluklar:</w:t>
            </w:r>
          </w:p>
        </w:tc>
        <w:tc>
          <w:tcPr>
            <w:tcW w:w="6670" w:type="dxa"/>
          </w:tcPr>
          <w:p w:rsidR="00546079" w:rsidRPr="00AF729A" w:rsidRDefault="00546079" w:rsidP="00AF729A">
            <w:pPr>
              <w:pStyle w:val="AralkYok"/>
              <w:numPr>
                <w:ilvl w:val="0"/>
                <w:numId w:val="27"/>
              </w:numPr>
              <w:spacing w:line="276" w:lineRule="auto"/>
              <w:rPr>
                <w:rFonts w:ascii="Times New Roman" w:hAnsi="Times New Roman" w:cs="Times New Roman"/>
                <w:bCs/>
                <w:sz w:val="24"/>
                <w:szCs w:val="24"/>
                <w:lang w:bidi="tr-TR"/>
              </w:rPr>
            </w:pPr>
            <w:r w:rsidRPr="00AF729A">
              <w:rPr>
                <w:rFonts w:ascii="Times New Roman" w:hAnsi="Times New Roman" w:cs="Times New Roman"/>
                <w:bCs/>
                <w:sz w:val="24"/>
                <w:szCs w:val="24"/>
                <w:lang w:bidi="tr-TR"/>
              </w:rPr>
              <w:t xml:space="preserve">Üniversite tarafından satın alınan veya Üniversiteye bağışlanan mülkün alınması, etiketlenmesi, depolanması ve müteakip hesap verebilirliğine ilişkin yerleşik prosedürlere </w:t>
            </w:r>
            <w:proofErr w:type="spellStart"/>
            <w:proofErr w:type="gramStart"/>
            <w:r w:rsidRPr="00AF729A">
              <w:rPr>
                <w:rFonts w:ascii="Times New Roman" w:hAnsi="Times New Roman" w:cs="Times New Roman"/>
                <w:bCs/>
                <w:sz w:val="24"/>
                <w:szCs w:val="24"/>
                <w:lang w:bidi="tr-TR"/>
              </w:rPr>
              <w:t>uyarak,Üniversite</w:t>
            </w:r>
            <w:proofErr w:type="spellEnd"/>
            <w:proofErr w:type="gramEnd"/>
            <w:r w:rsidRPr="00AF729A">
              <w:rPr>
                <w:rFonts w:ascii="Times New Roman" w:hAnsi="Times New Roman" w:cs="Times New Roman"/>
                <w:bCs/>
                <w:sz w:val="24"/>
                <w:szCs w:val="24"/>
                <w:lang w:bidi="tr-TR"/>
              </w:rPr>
              <w:t xml:space="preserve"> mülklerinin fiziksel envanteri hakkında bilgi sunarak, ve Birim Müdürü’ne bildirilen envanterler ile eldeki mevcut mülkler arasındaki uyuşmazlıkların raporunu tutarak, Üniversite mülklerinin kaybolma veya kötüye kullanılma potansiyelini en aza indirgemek, </w:t>
            </w:r>
          </w:p>
          <w:p w:rsidR="00546079" w:rsidRPr="00AF729A" w:rsidRDefault="00546079" w:rsidP="00AF729A">
            <w:pPr>
              <w:pStyle w:val="AralkYok"/>
              <w:numPr>
                <w:ilvl w:val="0"/>
                <w:numId w:val="27"/>
              </w:numPr>
              <w:spacing w:line="276" w:lineRule="auto"/>
              <w:rPr>
                <w:rFonts w:ascii="Times New Roman" w:hAnsi="Times New Roman" w:cs="Times New Roman"/>
                <w:bCs/>
                <w:sz w:val="24"/>
                <w:szCs w:val="24"/>
                <w:lang w:bidi="tr-TR"/>
              </w:rPr>
            </w:pPr>
            <w:r w:rsidRPr="00AF729A">
              <w:rPr>
                <w:rFonts w:ascii="Times New Roman" w:hAnsi="Times New Roman" w:cs="Times New Roman"/>
                <w:bCs/>
                <w:sz w:val="24"/>
                <w:szCs w:val="24"/>
                <w:lang w:bidi="tr-TR"/>
              </w:rPr>
              <w:t xml:space="preserve">Varlık Hizmetleri Ofisi tarafından talepler, </w:t>
            </w:r>
            <w:proofErr w:type="spellStart"/>
            <w:r w:rsidRPr="00AF729A">
              <w:rPr>
                <w:rFonts w:ascii="Times New Roman" w:hAnsi="Times New Roman" w:cs="Times New Roman"/>
                <w:bCs/>
                <w:sz w:val="24"/>
                <w:szCs w:val="24"/>
                <w:lang w:bidi="tr-TR"/>
              </w:rPr>
              <w:t>sevkıyat</w:t>
            </w:r>
            <w:proofErr w:type="spellEnd"/>
            <w:r w:rsidRPr="00AF729A">
              <w:rPr>
                <w:rFonts w:ascii="Times New Roman" w:hAnsi="Times New Roman" w:cs="Times New Roman"/>
                <w:bCs/>
                <w:sz w:val="24"/>
                <w:szCs w:val="24"/>
                <w:lang w:bidi="tr-TR"/>
              </w:rPr>
              <w:t xml:space="preserve"> bildirimi, nakliye bildirimi, faturalar ve mülkiyet belgelerine karşı alınan materyalleri ve mülkleri </w:t>
            </w:r>
            <w:proofErr w:type="gramStart"/>
            <w:r w:rsidRPr="00AF729A">
              <w:rPr>
                <w:rFonts w:ascii="Times New Roman" w:hAnsi="Times New Roman" w:cs="Times New Roman"/>
                <w:bCs/>
                <w:sz w:val="24"/>
                <w:szCs w:val="24"/>
                <w:lang w:bidi="tr-TR"/>
              </w:rPr>
              <w:t>doğrulayarak,</w:t>
            </w:r>
            <w:proofErr w:type="gramEnd"/>
            <w:r w:rsidRPr="00AF729A">
              <w:rPr>
                <w:rFonts w:ascii="Times New Roman" w:hAnsi="Times New Roman" w:cs="Times New Roman"/>
                <w:bCs/>
                <w:sz w:val="24"/>
                <w:szCs w:val="24"/>
                <w:lang w:bidi="tr-TR"/>
              </w:rPr>
              <w:t xml:space="preserve"> ve mülkü ve konumu edinen birimin yanı sıra Üniversite’ye bağışlanan tüm mülklerin türünü ve maliyetini listeleyen bilgisayar </w:t>
            </w:r>
            <w:proofErr w:type="spellStart"/>
            <w:r w:rsidRPr="00AF729A">
              <w:rPr>
                <w:rFonts w:ascii="Times New Roman" w:hAnsi="Times New Roman" w:cs="Times New Roman"/>
                <w:bCs/>
                <w:sz w:val="24"/>
                <w:szCs w:val="24"/>
                <w:lang w:bidi="tr-TR"/>
              </w:rPr>
              <w:t>veritabanına</w:t>
            </w:r>
            <w:proofErr w:type="spellEnd"/>
            <w:r w:rsidRPr="00AF729A">
              <w:rPr>
                <w:rFonts w:ascii="Times New Roman" w:hAnsi="Times New Roman" w:cs="Times New Roman"/>
                <w:bCs/>
                <w:sz w:val="24"/>
                <w:szCs w:val="24"/>
                <w:lang w:bidi="tr-TR"/>
              </w:rPr>
              <w:t xml:space="preserve"> taşınmaz mülkleri ekleyerek, demirbaş olan Üniversite mülkü envanterinin doğru tutulmasını sağlamak,</w:t>
            </w:r>
          </w:p>
          <w:p w:rsidR="00546079" w:rsidRPr="00AF729A" w:rsidRDefault="00546079" w:rsidP="00AF729A">
            <w:pPr>
              <w:pStyle w:val="AralkYok"/>
              <w:numPr>
                <w:ilvl w:val="0"/>
                <w:numId w:val="27"/>
              </w:numPr>
              <w:spacing w:line="276" w:lineRule="auto"/>
              <w:rPr>
                <w:rFonts w:ascii="Times New Roman" w:hAnsi="Times New Roman" w:cs="Times New Roman"/>
                <w:bCs/>
                <w:sz w:val="24"/>
                <w:szCs w:val="24"/>
                <w:lang w:bidi="tr-TR"/>
              </w:rPr>
            </w:pPr>
            <w:r w:rsidRPr="00AF729A">
              <w:rPr>
                <w:rFonts w:ascii="Times New Roman" w:hAnsi="Times New Roman" w:cs="Times New Roman"/>
                <w:bCs/>
                <w:sz w:val="24"/>
                <w:szCs w:val="24"/>
                <w:lang w:bidi="tr-TR"/>
              </w:rPr>
              <w:t xml:space="preserve">Yıpranmış/ihtiyaç fazlası malın Üniversite deposuna taşıyarak veya yerleştirerek, ihtiyaç fazlası malın depolayarak, gerektiğinde kullanılabilir mülkün departmanlara ve ofislere teslim </w:t>
            </w:r>
            <w:proofErr w:type="gramStart"/>
            <w:r w:rsidRPr="00AF729A">
              <w:rPr>
                <w:rFonts w:ascii="Times New Roman" w:hAnsi="Times New Roman" w:cs="Times New Roman"/>
                <w:bCs/>
                <w:sz w:val="24"/>
                <w:szCs w:val="24"/>
                <w:lang w:bidi="tr-TR"/>
              </w:rPr>
              <w:t>ederek,</w:t>
            </w:r>
            <w:proofErr w:type="gramEnd"/>
            <w:r w:rsidRPr="00AF729A">
              <w:rPr>
                <w:rFonts w:ascii="Times New Roman" w:hAnsi="Times New Roman" w:cs="Times New Roman"/>
                <w:bCs/>
                <w:sz w:val="24"/>
                <w:szCs w:val="24"/>
                <w:lang w:bidi="tr-TR"/>
              </w:rPr>
              <w:t xml:space="preserve"> ve ihtiyaç fazlası malların yüksek gelir elde edecek şekilde satışa </w:t>
            </w:r>
            <w:r w:rsidRPr="00AF729A">
              <w:rPr>
                <w:rFonts w:ascii="Times New Roman" w:hAnsi="Times New Roman" w:cs="Times New Roman"/>
                <w:bCs/>
                <w:sz w:val="24"/>
                <w:szCs w:val="24"/>
                <w:lang w:bidi="tr-TR"/>
              </w:rPr>
              <w:lastRenderedPageBreak/>
              <w:t>sunulmasını sağlayarak, tüm Üniversite birimleri için varlık yönetimine katkıda bulunur,</w:t>
            </w:r>
          </w:p>
          <w:p w:rsidR="00546079" w:rsidRPr="00AF729A" w:rsidRDefault="00546079" w:rsidP="00AF729A">
            <w:pPr>
              <w:pStyle w:val="AralkYok"/>
              <w:numPr>
                <w:ilvl w:val="0"/>
                <w:numId w:val="27"/>
              </w:numPr>
              <w:spacing w:line="276" w:lineRule="auto"/>
              <w:rPr>
                <w:rFonts w:ascii="Times New Roman" w:hAnsi="Times New Roman" w:cs="Times New Roman"/>
                <w:bCs/>
                <w:sz w:val="24"/>
                <w:szCs w:val="24"/>
                <w:lang w:bidi="tr-TR"/>
              </w:rPr>
            </w:pPr>
            <w:r w:rsidRPr="00AF729A">
              <w:rPr>
                <w:rFonts w:ascii="Times New Roman" w:hAnsi="Times New Roman" w:cs="Times New Roman"/>
                <w:bCs/>
                <w:sz w:val="24"/>
                <w:szCs w:val="24"/>
                <w:lang w:bidi="tr-TR"/>
              </w:rPr>
              <w:t xml:space="preserve">Her odanın uygun mobilyalarla donatılması için tüm sınıfları inceleyerek öğrenciler için yeterli öğrenme ortamlarının sağlanmasına yardımcı olmak, </w:t>
            </w:r>
          </w:p>
          <w:p w:rsidR="00546079" w:rsidRPr="00AF729A" w:rsidRDefault="00546079" w:rsidP="00AF729A">
            <w:pPr>
              <w:pStyle w:val="AralkYok"/>
              <w:numPr>
                <w:ilvl w:val="0"/>
                <w:numId w:val="27"/>
              </w:numPr>
              <w:spacing w:line="276" w:lineRule="auto"/>
              <w:rPr>
                <w:rFonts w:ascii="Times New Roman" w:hAnsi="Times New Roman" w:cs="Times New Roman"/>
                <w:bCs/>
                <w:sz w:val="24"/>
                <w:szCs w:val="24"/>
                <w:lang w:bidi="tr-TR"/>
              </w:rPr>
            </w:pPr>
            <w:r w:rsidRPr="00AF729A">
              <w:rPr>
                <w:rFonts w:ascii="Times New Roman" w:hAnsi="Times New Roman" w:cs="Times New Roman"/>
                <w:bCs/>
                <w:sz w:val="24"/>
                <w:szCs w:val="24"/>
                <w:lang w:bidi="tr-TR"/>
              </w:rPr>
              <w:t xml:space="preserve">Faturalar ve birim sipariş formlarından kontrollerini sağlayıp Üniversitenin idari ve akademik birimlerine teslim edilecek malzeme, ekipmanlar ve öncelikli paketleri eksiksiz </w:t>
            </w:r>
            <w:proofErr w:type="gramStart"/>
            <w:r w:rsidRPr="00AF729A">
              <w:rPr>
                <w:rFonts w:ascii="Times New Roman" w:hAnsi="Times New Roman" w:cs="Times New Roman"/>
                <w:bCs/>
                <w:sz w:val="24"/>
                <w:szCs w:val="24"/>
                <w:lang w:bidi="tr-TR"/>
              </w:rPr>
              <w:t>belirleyerek,</w:t>
            </w:r>
            <w:proofErr w:type="gramEnd"/>
            <w:r w:rsidRPr="00AF729A">
              <w:rPr>
                <w:rFonts w:ascii="Times New Roman" w:hAnsi="Times New Roman" w:cs="Times New Roman"/>
                <w:bCs/>
                <w:sz w:val="24"/>
                <w:szCs w:val="24"/>
                <w:lang w:bidi="tr-TR"/>
              </w:rPr>
              <w:t xml:space="preserve"> ve bu öğeleri teslimat aracına dikkatli bir şekilde yükleyerek, öğeleri doğru birimlere ulaştırarak, ve teslim edilen öğelerin alındıları için gerekli imzaları toplayarak, Sevkiyat ve Teslim alma sürecinde yardımcı olmak,</w:t>
            </w:r>
          </w:p>
          <w:p w:rsidR="00546079" w:rsidRPr="00AF729A" w:rsidRDefault="00546079" w:rsidP="00AF729A">
            <w:pPr>
              <w:pStyle w:val="AralkYok"/>
              <w:numPr>
                <w:ilvl w:val="0"/>
                <w:numId w:val="27"/>
              </w:numPr>
              <w:spacing w:line="276" w:lineRule="auto"/>
              <w:rPr>
                <w:rFonts w:ascii="Times New Roman" w:hAnsi="Times New Roman" w:cs="Times New Roman"/>
                <w:bCs/>
                <w:sz w:val="24"/>
                <w:szCs w:val="24"/>
                <w:lang w:bidi="tr-TR"/>
              </w:rPr>
            </w:pPr>
            <w:r w:rsidRPr="00AF729A">
              <w:rPr>
                <w:rFonts w:ascii="Times New Roman" w:hAnsi="Times New Roman" w:cs="Times New Roman"/>
                <w:bCs/>
                <w:sz w:val="24"/>
                <w:szCs w:val="24"/>
                <w:lang w:bidi="tr-TR"/>
              </w:rPr>
              <w:t xml:space="preserve">Üniversiteye teslim edilen tüm mal, malzeme ve </w:t>
            </w:r>
            <w:proofErr w:type="gramStart"/>
            <w:r w:rsidRPr="00AF729A">
              <w:rPr>
                <w:rFonts w:ascii="Times New Roman" w:hAnsi="Times New Roman" w:cs="Times New Roman"/>
                <w:bCs/>
                <w:sz w:val="24"/>
                <w:szCs w:val="24"/>
                <w:lang w:bidi="tr-TR"/>
              </w:rPr>
              <w:t>ekipmanların</w:t>
            </w:r>
            <w:proofErr w:type="gramEnd"/>
            <w:r w:rsidRPr="00AF729A">
              <w:rPr>
                <w:rFonts w:ascii="Times New Roman" w:hAnsi="Times New Roman" w:cs="Times New Roman"/>
                <w:bCs/>
                <w:sz w:val="24"/>
                <w:szCs w:val="24"/>
                <w:lang w:bidi="tr-TR"/>
              </w:rPr>
              <w:t xml:space="preserve"> alındı belgelerini hazırlamak, </w:t>
            </w:r>
          </w:p>
          <w:p w:rsidR="00546079" w:rsidRPr="00AF729A" w:rsidRDefault="00546079" w:rsidP="00AF729A">
            <w:pPr>
              <w:pStyle w:val="AralkYok"/>
              <w:numPr>
                <w:ilvl w:val="0"/>
                <w:numId w:val="27"/>
              </w:numPr>
              <w:spacing w:line="276" w:lineRule="auto"/>
              <w:rPr>
                <w:rFonts w:ascii="Times New Roman" w:hAnsi="Times New Roman" w:cs="Times New Roman"/>
                <w:bCs/>
                <w:sz w:val="24"/>
                <w:szCs w:val="24"/>
                <w:lang w:bidi="tr-TR"/>
              </w:rPr>
            </w:pPr>
            <w:r w:rsidRPr="00AF729A">
              <w:rPr>
                <w:rFonts w:ascii="Times New Roman" w:hAnsi="Times New Roman" w:cs="Times New Roman"/>
                <w:bCs/>
                <w:sz w:val="24"/>
                <w:szCs w:val="24"/>
                <w:lang w:bidi="tr-TR"/>
              </w:rPr>
              <w:t xml:space="preserve">Teslimat araçlarının ve </w:t>
            </w:r>
            <w:proofErr w:type="gramStart"/>
            <w:r w:rsidRPr="00AF729A">
              <w:rPr>
                <w:rFonts w:ascii="Times New Roman" w:hAnsi="Times New Roman" w:cs="Times New Roman"/>
                <w:bCs/>
                <w:sz w:val="24"/>
                <w:szCs w:val="24"/>
                <w:lang w:bidi="tr-TR"/>
              </w:rPr>
              <w:t>ekipmanlarının</w:t>
            </w:r>
            <w:proofErr w:type="gramEnd"/>
            <w:r w:rsidRPr="00AF729A">
              <w:rPr>
                <w:rFonts w:ascii="Times New Roman" w:hAnsi="Times New Roman" w:cs="Times New Roman"/>
                <w:bCs/>
                <w:sz w:val="24"/>
                <w:szCs w:val="24"/>
                <w:lang w:bidi="tr-TR"/>
              </w:rPr>
              <w:t>, çalışma durumlarını belirlemek için yerinde kontroller yaparak, hareketli parçaları yağlayarak, temizlik ve bakım araçlarını ve ekipmanlarını kullanım kılavuzunda belirtilen veya yönlendirilen şekilde ve hasarlı alet ve ekipmanı onarım veya değişim için iade ederek önleyici bakım sağlamak,</w:t>
            </w:r>
          </w:p>
          <w:p w:rsidR="00546079" w:rsidRPr="00AF729A" w:rsidRDefault="00546079" w:rsidP="00AF729A">
            <w:pPr>
              <w:pStyle w:val="AralkYok"/>
              <w:numPr>
                <w:ilvl w:val="0"/>
                <w:numId w:val="27"/>
              </w:numPr>
              <w:spacing w:line="276" w:lineRule="auto"/>
              <w:rPr>
                <w:rFonts w:ascii="Times New Roman" w:hAnsi="Times New Roman" w:cs="Times New Roman"/>
                <w:bCs/>
                <w:sz w:val="24"/>
                <w:szCs w:val="24"/>
                <w:lang w:bidi="tr-TR"/>
              </w:rPr>
            </w:pPr>
            <w:r w:rsidRPr="00AF729A">
              <w:rPr>
                <w:rFonts w:ascii="Times New Roman" w:hAnsi="Times New Roman" w:cs="Times New Roman"/>
                <w:bCs/>
                <w:sz w:val="24"/>
                <w:szCs w:val="24"/>
                <w:lang w:bidi="tr-TR"/>
              </w:rPr>
              <w:t xml:space="preserve">Çeşitli hafif dağıtım araçlarını ve diğer hareketli </w:t>
            </w:r>
            <w:proofErr w:type="gramStart"/>
            <w:r w:rsidRPr="00AF729A">
              <w:rPr>
                <w:rFonts w:ascii="Times New Roman" w:hAnsi="Times New Roman" w:cs="Times New Roman"/>
                <w:bCs/>
                <w:sz w:val="24"/>
                <w:szCs w:val="24"/>
                <w:lang w:bidi="tr-TR"/>
              </w:rPr>
              <w:t>ekipmanları</w:t>
            </w:r>
            <w:proofErr w:type="gramEnd"/>
            <w:r w:rsidRPr="00AF729A">
              <w:rPr>
                <w:rFonts w:ascii="Times New Roman" w:hAnsi="Times New Roman" w:cs="Times New Roman"/>
                <w:bCs/>
                <w:sz w:val="24"/>
                <w:szCs w:val="24"/>
                <w:lang w:bidi="tr-TR"/>
              </w:rPr>
              <w:t xml:space="preserve"> güvenli bir şekilde çalıştırarak ve tüm makul ve ihtiyatlı güvenlik önlem ve prosedürlerine bağlı kalarak kazasız bir çalışma ortamına katkıda bulunmak, </w:t>
            </w:r>
          </w:p>
          <w:p w:rsidR="00546079" w:rsidRPr="00AF729A" w:rsidRDefault="00546079" w:rsidP="00AF729A">
            <w:pPr>
              <w:pStyle w:val="AralkYok"/>
              <w:numPr>
                <w:ilvl w:val="0"/>
                <w:numId w:val="27"/>
              </w:numPr>
              <w:spacing w:line="276" w:lineRule="auto"/>
              <w:rPr>
                <w:rFonts w:ascii="Times New Roman" w:hAnsi="Times New Roman" w:cs="Times New Roman"/>
                <w:bCs/>
                <w:sz w:val="24"/>
                <w:szCs w:val="24"/>
                <w:lang w:bidi="tr-TR"/>
              </w:rPr>
            </w:pPr>
            <w:r w:rsidRPr="00AF729A">
              <w:rPr>
                <w:rFonts w:ascii="Times New Roman" w:hAnsi="Times New Roman" w:cs="Times New Roman"/>
                <w:bCs/>
                <w:sz w:val="24"/>
                <w:szCs w:val="24"/>
                <w:lang w:bidi="tr-TR"/>
              </w:rPr>
              <w:t>Diğer kültürlerden ve art alanlardan insanlarla ilişki kurmak için bilgi, saygı ve becerilerin geliştirilmesini teşvik eden bir çalışma ortamına katkıda bulunmak,</w:t>
            </w:r>
          </w:p>
          <w:p w:rsidR="00EA1B45" w:rsidRPr="00AF729A" w:rsidRDefault="004B4BA2" w:rsidP="00AF729A">
            <w:pPr>
              <w:pStyle w:val="AralkYok"/>
              <w:numPr>
                <w:ilvl w:val="0"/>
                <w:numId w:val="27"/>
              </w:numPr>
              <w:spacing w:line="276" w:lineRule="auto"/>
              <w:rPr>
                <w:rFonts w:ascii="Times New Roman" w:hAnsi="Times New Roman" w:cs="Times New Roman"/>
                <w:bCs/>
                <w:sz w:val="24"/>
                <w:szCs w:val="24"/>
                <w:lang w:bidi="tr-TR"/>
              </w:rPr>
            </w:pPr>
            <w:r w:rsidRPr="00AF729A">
              <w:rPr>
                <w:rFonts w:ascii="Times New Roman" w:hAnsi="Times New Roman" w:cs="Times New Roman"/>
                <w:bCs/>
                <w:sz w:val="24"/>
                <w:szCs w:val="24"/>
                <w:lang w:bidi="tr-TR"/>
              </w:rPr>
              <w:t>Görevlendirildiği takdirde verilen diğer tüm görev ve sorumlulukları yerine getirerek Üniversitenin genel başarısına katkıda bulunmak.</w:t>
            </w:r>
          </w:p>
        </w:tc>
      </w:tr>
      <w:tr w:rsidR="00A74CFC" w:rsidRPr="00AF729A" w:rsidTr="00B421EC">
        <w:trPr>
          <w:trHeight w:val="1138"/>
          <w:jc w:val="center"/>
        </w:trPr>
        <w:tc>
          <w:tcPr>
            <w:tcW w:w="1976" w:type="dxa"/>
          </w:tcPr>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lastRenderedPageBreak/>
              <w:t>Görevin Gerektirdiği Eğitim Düzeyi/Deneyim:</w:t>
            </w:r>
          </w:p>
        </w:tc>
        <w:tc>
          <w:tcPr>
            <w:tcW w:w="6670" w:type="dxa"/>
          </w:tcPr>
          <w:p w:rsidR="00546079" w:rsidRPr="00AF729A" w:rsidRDefault="00546079" w:rsidP="00AF729A">
            <w:pPr>
              <w:pStyle w:val="ListeParagraf"/>
              <w:numPr>
                <w:ilvl w:val="0"/>
                <w:numId w:val="26"/>
              </w:numPr>
              <w:spacing w:line="276" w:lineRule="auto"/>
              <w:rPr>
                <w:rFonts w:ascii="Times New Roman" w:eastAsia="Tahoma" w:hAnsi="Times New Roman" w:cs="Times New Roman"/>
                <w:sz w:val="24"/>
                <w:szCs w:val="24"/>
                <w:lang w:bidi="tr-TR"/>
              </w:rPr>
            </w:pPr>
            <w:r w:rsidRPr="00AF729A">
              <w:rPr>
                <w:rFonts w:ascii="Times New Roman" w:eastAsia="Tahoma" w:hAnsi="Times New Roman" w:cs="Times New Roman"/>
                <w:sz w:val="24"/>
                <w:szCs w:val="24"/>
                <w:lang w:bidi="tr-TR"/>
              </w:rPr>
              <w:t>Ön lisans veya üzeri bir mezuniyet gereklidir,</w:t>
            </w:r>
          </w:p>
          <w:p w:rsidR="00B327C4" w:rsidRPr="00AF729A" w:rsidRDefault="00546079" w:rsidP="00AF729A">
            <w:pPr>
              <w:pStyle w:val="ListeParagraf"/>
              <w:numPr>
                <w:ilvl w:val="0"/>
                <w:numId w:val="26"/>
              </w:numPr>
              <w:spacing w:line="276" w:lineRule="auto"/>
              <w:rPr>
                <w:rFonts w:ascii="Times New Roman" w:hAnsi="Times New Roman" w:cs="Times New Roman"/>
                <w:sz w:val="24"/>
                <w:szCs w:val="24"/>
              </w:rPr>
            </w:pPr>
            <w:r w:rsidRPr="00AF729A">
              <w:rPr>
                <w:rFonts w:ascii="Times New Roman" w:eastAsia="Tahoma" w:hAnsi="Times New Roman" w:cs="Times New Roman"/>
                <w:sz w:val="24"/>
                <w:szCs w:val="24"/>
                <w:lang w:bidi="tr-TR"/>
              </w:rPr>
              <w:t>Sevkiyat ve teslim alma işlerinde ve/veya mülk taşıma ve teslimat işlerinde en az 3 yıllık deneyim gereklidir.</w:t>
            </w:r>
          </w:p>
        </w:tc>
      </w:tr>
      <w:tr w:rsidR="00A74CFC" w:rsidRPr="00AF729A" w:rsidTr="00B421EC">
        <w:trPr>
          <w:trHeight w:val="2257"/>
          <w:jc w:val="center"/>
        </w:trPr>
        <w:tc>
          <w:tcPr>
            <w:tcW w:w="1976" w:type="dxa"/>
          </w:tcPr>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lastRenderedPageBreak/>
              <w:t>Görevin Gerektirdiği Yetkinlikler:</w:t>
            </w:r>
          </w:p>
        </w:tc>
        <w:tc>
          <w:tcPr>
            <w:tcW w:w="6670" w:type="dxa"/>
          </w:tcPr>
          <w:p w:rsidR="00546079" w:rsidRPr="00AF729A" w:rsidRDefault="00546079" w:rsidP="00AF729A">
            <w:pPr>
              <w:pStyle w:val="ListeParagraf"/>
              <w:numPr>
                <w:ilvl w:val="0"/>
                <w:numId w:val="26"/>
              </w:numPr>
              <w:spacing w:line="276" w:lineRule="auto"/>
              <w:rPr>
                <w:rFonts w:ascii="Times New Roman" w:eastAsia="Tahoma" w:hAnsi="Times New Roman" w:cs="Times New Roman"/>
                <w:sz w:val="24"/>
                <w:szCs w:val="24"/>
                <w:lang w:bidi="tr-TR"/>
              </w:rPr>
            </w:pPr>
            <w:r w:rsidRPr="00AF729A">
              <w:rPr>
                <w:rFonts w:ascii="Times New Roman" w:eastAsia="Tahoma" w:hAnsi="Times New Roman" w:cs="Times New Roman"/>
                <w:sz w:val="24"/>
                <w:szCs w:val="24"/>
                <w:lang w:bidi="tr-TR"/>
              </w:rPr>
              <w:t>Etkili kişilerarası ve etkili iletişim becerileri gereklidir,</w:t>
            </w:r>
          </w:p>
          <w:p w:rsidR="00546079" w:rsidRPr="00AF729A" w:rsidRDefault="00546079" w:rsidP="00AF729A">
            <w:pPr>
              <w:pStyle w:val="ListeParagraf"/>
              <w:numPr>
                <w:ilvl w:val="0"/>
                <w:numId w:val="26"/>
              </w:numPr>
              <w:spacing w:line="276" w:lineRule="auto"/>
              <w:rPr>
                <w:rFonts w:ascii="Times New Roman" w:eastAsia="Tahoma" w:hAnsi="Times New Roman" w:cs="Times New Roman"/>
                <w:sz w:val="24"/>
                <w:szCs w:val="24"/>
                <w:lang w:bidi="tr-TR"/>
              </w:rPr>
            </w:pPr>
            <w:r w:rsidRPr="00AF729A">
              <w:rPr>
                <w:rFonts w:ascii="Times New Roman" w:eastAsia="Tahoma" w:hAnsi="Times New Roman" w:cs="Times New Roman"/>
                <w:sz w:val="24"/>
                <w:szCs w:val="24"/>
                <w:lang w:bidi="tr-TR"/>
              </w:rPr>
              <w:t xml:space="preserve">Microsoft Word ve Excel bilgisinin yanı sıra, </w:t>
            </w:r>
            <w:proofErr w:type="gramStart"/>
            <w:r w:rsidRPr="00AF729A">
              <w:rPr>
                <w:rFonts w:ascii="Times New Roman" w:eastAsia="Tahoma" w:hAnsi="Times New Roman" w:cs="Times New Roman"/>
                <w:sz w:val="24"/>
                <w:szCs w:val="24"/>
                <w:lang w:bidi="tr-TR"/>
              </w:rPr>
              <w:t>envanter</w:t>
            </w:r>
            <w:proofErr w:type="gramEnd"/>
            <w:r w:rsidRPr="00AF729A">
              <w:rPr>
                <w:rFonts w:ascii="Times New Roman" w:eastAsia="Tahoma" w:hAnsi="Times New Roman" w:cs="Times New Roman"/>
                <w:sz w:val="24"/>
                <w:szCs w:val="24"/>
                <w:lang w:bidi="tr-TR"/>
              </w:rPr>
              <w:t xml:space="preserve"> kayıtlarını tutmak için PROP(Mülk Kontrolü) </w:t>
            </w:r>
            <w:proofErr w:type="spellStart"/>
            <w:r w:rsidRPr="00AF729A">
              <w:rPr>
                <w:rFonts w:ascii="Times New Roman" w:eastAsia="Tahoma" w:hAnsi="Times New Roman" w:cs="Times New Roman"/>
                <w:sz w:val="24"/>
                <w:szCs w:val="24"/>
                <w:lang w:bidi="tr-TR"/>
              </w:rPr>
              <w:t>veritabanına</w:t>
            </w:r>
            <w:proofErr w:type="spellEnd"/>
            <w:r w:rsidRPr="00AF729A">
              <w:rPr>
                <w:rFonts w:ascii="Times New Roman" w:eastAsia="Tahoma" w:hAnsi="Times New Roman" w:cs="Times New Roman"/>
                <w:sz w:val="24"/>
                <w:szCs w:val="24"/>
                <w:lang w:bidi="tr-TR"/>
              </w:rPr>
              <w:t xml:space="preserve"> veri girişi gibi ana bilgisayar uygulamalarını kullanmayı öğrenmeyi gerektirir,</w:t>
            </w:r>
          </w:p>
          <w:p w:rsidR="00546079" w:rsidRPr="00AF729A" w:rsidRDefault="00546079" w:rsidP="00AF729A">
            <w:pPr>
              <w:pStyle w:val="ListeParagraf"/>
              <w:numPr>
                <w:ilvl w:val="0"/>
                <w:numId w:val="26"/>
              </w:numPr>
              <w:spacing w:line="276" w:lineRule="auto"/>
              <w:rPr>
                <w:rFonts w:ascii="Times New Roman" w:eastAsia="Tahoma" w:hAnsi="Times New Roman" w:cs="Times New Roman"/>
                <w:sz w:val="24"/>
                <w:szCs w:val="24"/>
                <w:lang w:bidi="tr-TR"/>
              </w:rPr>
            </w:pPr>
            <w:r w:rsidRPr="00AF729A">
              <w:rPr>
                <w:rFonts w:ascii="Times New Roman" w:eastAsia="Tahoma" w:hAnsi="Times New Roman" w:cs="Times New Roman"/>
                <w:sz w:val="24"/>
                <w:szCs w:val="24"/>
                <w:lang w:bidi="tr-TR"/>
              </w:rPr>
              <w:t>Dosyalama sistemlerini kullanma ve devam ettirme becerisi gereklidir,</w:t>
            </w:r>
          </w:p>
          <w:p w:rsidR="00224CB3" w:rsidRPr="00AF729A" w:rsidRDefault="00546079" w:rsidP="00AF729A">
            <w:pPr>
              <w:pStyle w:val="ListeParagraf"/>
              <w:numPr>
                <w:ilvl w:val="0"/>
                <w:numId w:val="26"/>
              </w:numPr>
              <w:spacing w:line="276" w:lineRule="auto"/>
              <w:rPr>
                <w:rFonts w:ascii="Times New Roman" w:eastAsia="Tahoma" w:hAnsi="Times New Roman" w:cs="Times New Roman"/>
                <w:sz w:val="24"/>
                <w:szCs w:val="24"/>
                <w:lang w:bidi="tr-TR"/>
              </w:rPr>
            </w:pPr>
            <w:r w:rsidRPr="00AF729A">
              <w:rPr>
                <w:rFonts w:ascii="Times New Roman" w:eastAsia="Tahoma" w:hAnsi="Times New Roman" w:cs="Times New Roman"/>
                <w:sz w:val="24"/>
                <w:szCs w:val="24"/>
                <w:lang w:bidi="tr-TR"/>
              </w:rPr>
              <w:t>Diğer kültürlerden ve art alanlardan insanlarla iletişim kurma bilgisi ve becerisi gereklidir.</w:t>
            </w:r>
          </w:p>
        </w:tc>
      </w:tr>
      <w:tr w:rsidR="00BC3318" w:rsidRPr="00AF729A" w:rsidTr="00BC3318">
        <w:trPr>
          <w:trHeight w:val="283"/>
          <w:jc w:val="center"/>
        </w:trPr>
        <w:tc>
          <w:tcPr>
            <w:tcW w:w="1976" w:type="dxa"/>
          </w:tcPr>
          <w:p w:rsidR="00BC3318" w:rsidRPr="00AF729A" w:rsidRDefault="00BC3318"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Kurum İçi Kademesi:</w:t>
            </w:r>
          </w:p>
        </w:tc>
        <w:tc>
          <w:tcPr>
            <w:tcW w:w="6670" w:type="dxa"/>
          </w:tcPr>
          <w:p w:rsidR="00BC3318" w:rsidRPr="00AF729A" w:rsidRDefault="00AF729A" w:rsidP="00AF729A">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2</w:t>
            </w:r>
            <w:r w:rsidR="00B327C4" w:rsidRPr="00AF729A">
              <w:rPr>
                <w:rFonts w:ascii="Times New Roman" w:eastAsia="Tahoma" w:hAnsi="Times New Roman" w:cs="Times New Roman"/>
                <w:sz w:val="24"/>
                <w:szCs w:val="24"/>
                <w:lang w:bidi="tr-TR"/>
              </w:rPr>
              <w:t>/1</w:t>
            </w:r>
            <w:r w:rsidR="00546079" w:rsidRPr="00AF729A">
              <w:rPr>
                <w:rFonts w:ascii="Times New Roman" w:eastAsia="Tahoma" w:hAnsi="Times New Roman" w:cs="Times New Roman"/>
                <w:sz w:val="24"/>
                <w:szCs w:val="24"/>
                <w:lang w:bidi="tr-TR"/>
              </w:rPr>
              <w:t>3</w:t>
            </w:r>
          </w:p>
        </w:tc>
      </w:tr>
      <w:tr w:rsidR="00A74CFC" w:rsidRPr="00AF729A" w:rsidTr="00B421EC">
        <w:trPr>
          <w:jc w:val="center"/>
        </w:trPr>
        <w:tc>
          <w:tcPr>
            <w:tcW w:w="8646" w:type="dxa"/>
            <w:gridSpan w:val="2"/>
            <w:shd w:val="clear" w:color="auto" w:fill="D9D9D9" w:themeFill="background1" w:themeFillShade="D9"/>
          </w:tcPr>
          <w:p w:rsidR="00A74CFC" w:rsidRPr="00AF729A" w:rsidRDefault="00A74CFC" w:rsidP="00AF729A">
            <w:pPr>
              <w:spacing w:line="276" w:lineRule="auto"/>
              <w:jc w:val="center"/>
              <w:rPr>
                <w:rFonts w:ascii="Times New Roman" w:hAnsi="Times New Roman" w:cs="Times New Roman"/>
                <w:b/>
                <w:sz w:val="24"/>
                <w:szCs w:val="24"/>
              </w:rPr>
            </w:pPr>
            <w:r w:rsidRPr="00AF729A">
              <w:rPr>
                <w:rFonts w:ascii="Times New Roman" w:hAnsi="Times New Roman" w:cs="Times New Roman"/>
                <w:b/>
                <w:sz w:val="24"/>
                <w:szCs w:val="24"/>
              </w:rPr>
              <w:t>ONAY (TEBELLÜĞ EDEN)</w:t>
            </w:r>
          </w:p>
        </w:tc>
      </w:tr>
      <w:tr w:rsidR="00A74CFC" w:rsidRPr="00AF729A" w:rsidTr="00B421EC">
        <w:trPr>
          <w:jc w:val="center"/>
        </w:trPr>
        <w:tc>
          <w:tcPr>
            <w:tcW w:w="8646" w:type="dxa"/>
            <w:gridSpan w:val="2"/>
          </w:tcPr>
          <w:p w:rsidR="00A74CFC" w:rsidRPr="00AF729A" w:rsidRDefault="00A74CFC" w:rsidP="00AF729A">
            <w:pPr>
              <w:spacing w:line="276" w:lineRule="auto"/>
              <w:jc w:val="center"/>
              <w:rPr>
                <w:rFonts w:ascii="Times New Roman" w:hAnsi="Times New Roman" w:cs="Times New Roman"/>
                <w:b/>
                <w:sz w:val="24"/>
                <w:szCs w:val="24"/>
              </w:rPr>
            </w:pPr>
            <w:r w:rsidRPr="00AF729A">
              <w:rPr>
                <w:rFonts w:ascii="Times New Roman" w:hAnsi="Times New Roman" w:cs="Times New Roman"/>
                <w:b/>
                <w:sz w:val="24"/>
                <w:szCs w:val="24"/>
              </w:rPr>
              <w:t xml:space="preserve">Bu dokümanda açıklanan görev tanımını okudum. </w:t>
            </w:r>
          </w:p>
          <w:p w:rsidR="00A74CFC" w:rsidRPr="00AF729A" w:rsidRDefault="00A74CFC" w:rsidP="00AF729A">
            <w:pPr>
              <w:spacing w:line="276" w:lineRule="auto"/>
              <w:jc w:val="center"/>
              <w:rPr>
                <w:rFonts w:ascii="Times New Roman" w:hAnsi="Times New Roman" w:cs="Times New Roman"/>
                <w:b/>
                <w:sz w:val="24"/>
                <w:szCs w:val="24"/>
              </w:rPr>
            </w:pPr>
            <w:r w:rsidRPr="00AF729A">
              <w:rPr>
                <w:rFonts w:ascii="Times New Roman" w:hAnsi="Times New Roman" w:cs="Times New Roman"/>
                <w:b/>
                <w:sz w:val="24"/>
                <w:szCs w:val="24"/>
              </w:rPr>
              <w:t>Görevimi burada belirtilen kapsamda yerine getirmeyi kabul ve taahhüt ediyorum.</w:t>
            </w:r>
          </w:p>
          <w:p w:rsidR="00A74CFC" w:rsidRPr="00AF729A" w:rsidRDefault="00A74CFC" w:rsidP="00AF729A">
            <w:pPr>
              <w:spacing w:line="276" w:lineRule="auto"/>
              <w:rPr>
                <w:rFonts w:ascii="Times New Roman" w:hAnsi="Times New Roman" w:cs="Times New Roman"/>
                <w:b/>
                <w:sz w:val="24"/>
                <w:szCs w:val="24"/>
              </w:rPr>
            </w:pPr>
          </w:p>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Ad-</w:t>
            </w:r>
            <w:proofErr w:type="spellStart"/>
            <w:r w:rsidRPr="00AF729A">
              <w:rPr>
                <w:rFonts w:ascii="Times New Roman" w:hAnsi="Times New Roman" w:cs="Times New Roman"/>
                <w:b/>
                <w:sz w:val="24"/>
                <w:szCs w:val="24"/>
              </w:rPr>
              <w:t>Soyad</w:t>
            </w:r>
            <w:proofErr w:type="spellEnd"/>
            <w:r w:rsidRPr="00AF729A">
              <w:rPr>
                <w:rFonts w:ascii="Times New Roman" w:hAnsi="Times New Roman" w:cs="Times New Roman"/>
                <w:b/>
                <w:sz w:val="24"/>
                <w:szCs w:val="24"/>
              </w:rPr>
              <w:t xml:space="preserve">: </w:t>
            </w:r>
          </w:p>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Kadro Unvanı:</w:t>
            </w:r>
          </w:p>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 xml:space="preserve">Tarih: </w:t>
            </w:r>
          </w:p>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 xml:space="preserve">İmza: </w:t>
            </w:r>
          </w:p>
          <w:p w:rsidR="00B327C4" w:rsidRPr="00AF729A" w:rsidRDefault="00B327C4" w:rsidP="00AF729A">
            <w:pPr>
              <w:spacing w:line="276" w:lineRule="auto"/>
              <w:rPr>
                <w:rFonts w:ascii="Times New Roman" w:hAnsi="Times New Roman" w:cs="Times New Roman"/>
                <w:sz w:val="24"/>
                <w:szCs w:val="24"/>
              </w:rPr>
            </w:pPr>
          </w:p>
        </w:tc>
      </w:tr>
      <w:tr w:rsidR="00A74CFC" w:rsidRPr="00AF729A" w:rsidTr="00B421EC">
        <w:trPr>
          <w:jc w:val="center"/>
        </w:trPr>
        <w:tc>
          <w:tcPr>
            <w:tcW w:w="8646" w:type="dxa"/>
            <w:gridSpan w:val="2"/>
            <w:shd w:val="clear" w:color="auto" w:fill="D9D9D9" w:themeFill="background1" w:themeFillShade="D9"/>
          </w:tcPr>
          <w:p w:rsidR="00A74CFC" w:rsidRPr="00AF729A" w:rsidRDefault="00A74CFC" w:rsidP="00AF729A">
            <w:pPr>
              <w:spacing w:line="276" w:lineRule="auto"/>
              <w:jc w:val="center"/>
              <w:rPr>
                <w:rFonts w:ascii="Times New Roman" w:hAnsi="Times New Roman" w:cs="Times New Roman"/>
                <w:b/>
                <w:sz w:val="24"/>
                <w:szCs w:val="24"/>
              </w:rPr>
            </w:pPr>
            <w:r w:rsidRPr="00AF729A">
              <w:rPr>
                <w:rFonts w:ascii="Times New Roman" w:hAnsi="Times New Roman" w:cs="Times New Roman"/>
                <w:b/>
                <w:sz w:val="24"/>
                <w:szCs w:val="24"/>
              </w:rPr>
              <w:t>ONAY (TEBLİĞ EDEN)</w:t>
            </w:r>
          </w:p>
        </w:tc>
      </w:tr>
      <w:tr w:rsidR="00A74CFC" w:rsidRPr="00AF729A" w:rsidTr="00B421EC">
        <w:trPr>
          <w:jc w:val="center"/>
        </w:trPr>
        <w:tc>
          <w:tcPr>
            <w:tcW w:w="8646" w:type="dxa"/>
            <w:gridSpan w:val="2"/>
            <w:shd w:val="clear" w:color="auto" w:fill="FFFFFF" w:themeFill="background1"/>
          </w:tcPr>
          <w:p w:rsidR="00A74CFC" w:rsidRPr="00AF729A" w:rsidRDefault="00A74CFC" w:rsidP="00AF729A">
            <w:pPr>
              <w:spacing w:line="276" w:lineRule="auto"/>
              <w:jc w:val="center"/>
              <w:rPr>
                <w:rFonts w:ascii="Times New Roman" w:hAnsi="Times New Roman" w:cs="Times New Roman"/>
                <w:b/>
                <w:sz w:val="24"/>
                <w:szCs w:val="24"/>
              </w:rPr>
            </w:pPr>
          </w:p>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Ad-</w:t>
            </w:r>
            <w:proofErr w:type="spellStart"/>
            <w:r w:rsidRPr="00AF729A">
              <w:rPr>
                <w:rFonts w:ascii="Times New Roman" w:hAnsi="Times New Roman" w:cs="Times New Roman"/>
                <w:b/>
                <w:sz w:val="24"/>
                <w:szCs w:val="24"/>
              </w:rPr>
              <w:t>Soyad</w:t>
            </w:r>
            <w:proofErr w:type="spellEnd"/>
            <w:r w:rsidRPr="00AF729A">
              <w:rPr>
                <w:rFonts w:ascii="Times New Roman" w:hAnsi="Times New Roman" w:cs="Times New Roman"/>
                <w:b/>
                <w:sz w:val="24"/>
                <w:szCs w:val="24"/>
              </w:rPr>
              <w:t xml:space="preserve">: </w:t>
            </w:r>
          </w:p>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Kadro Unvanı:</w:t>
            </w:r>
          </w:p>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 xml:space="preserve">Tarih: </w:t>
            </w:r>
          </w:p>
          <w:p w:rsidR="00A74CFC" w:rsidRPr="00AF729A" w:rsidRDefault="00A74CFC" w:rsidP="00AF729A">
            <w:pPr>
              <w:spacing w:line="276" w:lineRule="auto"/>
              <w:rPr>
                <w:rFonts w:ascii="Times New Roman" w:hAnsi="Times New Roman" w:cs="Times New Roman"/>
                <w:b/>
                <w:sz w:val="24"/>
                <w:szCs w:val="24"/>
              </w:rPr>
            </w:pPr>
            <w:r w:rsidRPr="00AF729A">
              <w:rPr>
                <w:rFonts w:ascii="Times New Roman" w:hAnsi="Times New Roman" w:cs="Times New Roman"/>
                <w:b/>
                <w:sz w:val="24"/>
                <w:szCs w:val="24"/>
              </w:rPr>
              <w:t xml:space="preserve">İmza: </w:t>
            </w:r>
          </w:p>
          <w:p w:rsidR="00B327C4" w:rsidRPr="00AF729A" w:rsidRDefault="00B327C4" w:rsidP="00AF729A">
            <w:pPr>
              <w:spacing w:line="276" w:lineRule="auto"/>
              <w:rPr>
                <w:rFonts w:ascii="Times New Roman" w:hAnsi="Times New Roman" w:cs="Times New Roman"/>
                <w:b/>
                <w:sz w:val="24"/>
                <w:szCs w:val="24"/>
              </w:rPr>
            </w:pPr>
          </w:p>
        </w:tc>
      </w:tr>
    </w:tbl>
    <w:p w:rsidR="00E033BB" w:rsidRPr="00AF729A" w:rsidRDefault="00E033BB" w:rsidP="00AF729A">
      <w:pPr>
        <w:spacing w:line="276" w:lineRule="auto"/>
        <w:rPr>
          <w:rFonts w:ascii="Times New Roman" w:hAnsi="Times New Roman" w:cs="Times New Roman"/>
          <w:sz w:val="24"/>
          <w:szCs w:val="24"/>
        </w:rPr>
      </w:pPr>
    </w:p>
    <w:sectPr w:rsidR="00E033BB" w:rsidRPr="00AF729A"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04A" w:rsidRDefault="009B604A" w:rsidP="00610BF7">
      <w:pPr>
        <w:spacing w:after="0" w:line="240" w:lineRule="auto"/>
      </w:pPr>
      <w:r>
        <w:separator/>
      </w:r>
    </w:p>
  </w:endnote>
  <w:endnote w:type="continuationSeparator" w:id="0">
    <w:p w:rsidR="009B604A" w:rsidRDefault="009B604A"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C8" w:rsidRDefault="004755C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D013E" w:rsidRDefault="00CE1EBE">
            <w:pPr>
              <w:pStyle w:val="AltBilgi"/>
              <w:jc w:val="right"/>
              <w:rPr>
                <w:rFonts w:ascii="Times New Roman" w:hAnsi="Times New Roman" w:cs="Times New Roman"/>
                <w:sz w:val="24"/>
                <w:szCs w:val="24"/>
              </w:rPr>
            </w:pPr>
            <w:r w:rsidRPr="002D013E">
              <w:rPr>
                <w:rFonts w:ascii="Times New Roman" w:hAnsi="Times New Roman" w:cs="Times New Roman"/>
                <w:sz w:val="24"/>
                <w:szCs w:val="24"/>
              </w:rPr>
              <w:t xml:space="preserve"> </w:t>
            </w:r>
            <w:r w:rsidRPr="002D013E">
              <w:rPr>
                <w:rFonts w:ascii="Times New Roman" w:hAnsi="Times New Roman" w:cs="Times New Roman"/>
                <w:bCs/>
                <w:sz w:val="24"/>
                <w:szCs w:val="24"/>
              </w:rPr>
              <w:fldChar w:fldCharType="begin"/>
            </w:r>
            <w:r w:rsidRPr="002D013E">
              <w:rPr>
                <w:rFonts w:ascii="Times New Roman" w:hAnsi="Times New Roman" w:cs="Times New Roman"/>
                <w:bCs/>
                <w:sz w:val="24"/>
                <w:szCs w:val="24"/>
              </w:rPr>
              <w:instrText>PAGE</w:instrText>
            </w:r>
            <w:r w:rsidRPr="002D013E">
              <w:rPr>
                <w:rFonts w:ascii="Times New Roman" w:hAnsi="Times New Roman" w:cs="Times New Roman"/>
                <w:bCs/>
                <w:sz w:val="24"/>
                <w:szCs w:val="24"/>
              </w:rPr>
              <w:fldChar w:fldCharType="separate"/>
            </w:r>
            <w:r w:rsidR="006A013A">
              <w:rPr>
                <w:rFonts w:ascii="Times New Roman" w:hAnsi="Times New Roman" w:cs="Times New Roman"/>
                <w:bCs/>
                <w:noProof/>
                <w:sz w:val="24"/>
                <w:szCs w:val="24"/>
              </w:rPr>
              <w:t>1</w:t>
            </w:r>
            <w:r w:rsidRPr="002D013E">
              <w:rPr>
                <w:rFonts w:ascii="Times New Roman" w:hAnsi="Times New Roman" w:cs="Times New Roman"/>
                <w:bCs/>
                <w:sz w:val="24"/>
                <w:szCs w:val="24"/>
              </w:rPr>
              <w:fldChar w:fldCharType="end"/>
            </w:r>
            <w:r w:rsidRPr="002D013E">
              <w:rPr>
                <w:rFonts w:ascii="Times New Roman" w:hAnsi="Times New Roman" w:cs="Times New Roman"/>
                <w:sz w:val="24"/>
                <w:szCs w:val="24"/>
              </w:rPr>
              <w:t xml:space="preserve"> / </w:t>
            </w:r>
            <w:r w:rsidRPr="002D013E">
              <w:rPr>
                <w:rFonts w:ascii="Times New Roman" w:hAnsi="Times New Roman" w:cs="Times New Roman"/>
                <w:bCs/>
                <w:sz w:val="24"/>
                <w:szCs w:val="24"/>
              </w:rPr>
              <w:fldChar w:fldCharType="begin"/>
            </w:r>
            <w:r w:rsidRPr="002D013E">
              <w:rPr>
                <w:rFonts w:ascii="Times New Roman" w:hAnsi="Times New Roman" w:cs="Times New Roman"/>
                <w:bCs/>
                <w:sz w:val="24"/>
                <w:szCs w:val="24"/>
              </w:rPr>
              <w:instrText>NUMPAGES</w:instrText>
            </w:r>
            <w:r w:rsidRPr="002D013E">
              <w:rPr>
                <w:rFonts w:ascii="Times New Roman" w:hAnsi="Times New Roman" w:cs="Times New Roman"/>
                <w:bCs/>
                <w:sz w:val="24"/>
                <w:szCs w:val="24"/>
              </w:rPr>
              <w:fldChar w:fldCharType="separate"/>
            </w:r>
            <w:r w:rsidR="006A013A">
              <w:rPr>
                <w:rFonts w:ascii="Times New Roman" w:hAnsi="Times New Roman" w:cs="Times New Roman"/>
                <w:bCs/>
                <w:noProof/>
                <w:sz w:val="24"/>
                <w:szCs w:val="24"/>
              </w:rPr>
              <w:t>3</w:t>
            </w:r>
            <w:r w:rsidRPr="002D013E">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C8" w:rsidRDefault="004755C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04A" w:rsidRDefault="009B604A" w:rsidP="00610BF7">
      <w:pPr>
        <w:spacing w:after="0" w:line="240" w:lineRule="auto"/>
      </w:pPr>
      <w:r>
        <w:separator/>
      </w:r>
    </w:p>
  </w:footnote>
  <w:footnote w:type="continuationSeparator" w:id="0">
    <w:p w:rsidR="009B604A" w:rsidRDefault="009B604A"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C8" w:rsidRDefault="004755C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26176"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B437F">
            <w:rPr>
              <w:rFonts w:ascii="Times New Roman" w:eastAsia="Times New Roman" w:hAnsi="Times New Roman" w:cs="Times New Roman"/>
              <w:sz w:val="18"/>
              <w:szCs w:val="18"/>
              <w:lang w:eastAsia="x-none"/>
            </w:rPr>
            <w:t xml:space="preserve"> </w:t>
          </w:r>
          <w:proofErr w:type="gramStart"/>
          <w:r w:rsidR="00EB437F">
            <w:rPr>
              <w:rFonts w:ascii="Times New Roman" w:eastAsia="Times New Roman" w:hAnsi="Times New Roman" w:cs="Times New Roman"/>
              <w:sz w:val="18"/>
              <w:szCs w:val="18"/>
              <w:lang w:eastAsia="x-none"/>
            </w:rPr>
            <w:t>GT.İDT</w:t>
          </w:r>
          <w:proofErr w:type="gramEnd"/>
          <w:r w:rsidRPr="00BC3318">
            <w:rPr>
              <w:rFonts w:ascii="Times New Roman" w:eastAsia="Times New Roman" w:hAnsi="Times New Roman" w:cs="Times New Roman"/>
              <w:sz w:val="18"/>
              <w:szCs w:val="18"/>
              <w:lang w:eastAsia="x-none"/>
            </w:rPr>
            <w:t>.00</w:t>
          </w:r>
          <w:r w:rsidR="002D013E">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6A013A">
            <w:rPr>
              <w:rFonts w:ascii="Times New Roman" w:eastAsia="Times New Roman" w:hAnsi="Times New Roman" w:cs="Times New Roman"/>
              <w:sz w:val="18"/>
              <w:szCs w:val="18"/>
              <w:lang w:eastAsia="x-none"/>
            </w:rPr>
            <w:t>01</w:t>
          </w:r>
        </w:p>
        <w:p w:rsidR="00817609" w:rsidRPr="004E4889" w:rsidRDefault="00817609" w:rsidP="000E2350">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006A013A" w:rsidRPr="006A013A">
            <w:rPr>
              <w:rFonts w:ascii="Times New Roman" w:eastAsia="Times New Roman" w:hAnsi="Times New Roman" w:cs="Times New Roman"/>
              <w:sz w:val="18"/>
              <w:szCs w:val="18"/>
              <w:lang w:eastAsia="x-none"/>
            </w:rPr>
            <w:t>23.12.2024</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C8" w:rsidRDefault="004755C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0B2BF9"/>
    <w:multiLevelType w:val="multilevel"/>
    <w:tmpl w:val="707E091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8"/>
  </w:num>
  <w:num w:numId="5">
    <w:abstractNumId w:val="4"/>
  </w:num>
  <w:num w:numId="6">
    <w:abstractNumId w:val="16"/>
  </w:num>
  <w:num w:numId="7">
    <w:abstractNumId w:val="6"/>
  </w:num>
  <w:num w:numId="8">
    <w:abstractNumId w:val="18"/>
  </w:num>
  <w:num w:numId="9">
    <w:abstractNumId w:val="14"/>
  </w:num>
  <w:num w:numId="10">
    <w:abstractNumId w:val="10"/>
  </w:num>
  <w:num w:numId="11">
    <w:abstractNumId w:val="27"/>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6"/>
  </w:num>
  <w:num w:numId="21">
    <w:abstractNumId w:val="9"/>
  </w:num>
  <w:num w:numId="22">
    <w:abstractNumId w:val="24"/>
  </w:num>
  <w:num w:numId="23">
    <w:abstractNumId w:val="17"/>
  </w:num>
  <w:num w:numId="24">
    <w:abstractNumId w:val="25"/>
  </w:num>
  <w:num w:numId="25">
    <w:abstractNumId w:val="23"/>
  </w:num>
  <w:num w:numId="26">
    <w:abstractNumId w:val="11"/>
  </w:num>
  <w:num w:numId="27">
    <w:abstractNumId w:val="19"/>
  </w:num>
  <w:num w:numId="28">
    <w:abstractNumId w:val="8"/>
  </w:num>
  <w:num w:numId="2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34CE"/>
    <w:rsid w:val="000C46DC"/>
    <w:rsid w:val="000C484C"/>
    <w:rsid w:val="000D5CCD"/>
    <w:rsid w:val="000E2350"/>
    <w:rsid w:val="000E3AF9"/>
    <w:rsid w:val="000E4323"/>
    <w:rsid w:val="000F43C3"/>
    <w:rsid w:val="0011189D"/>
    <w:rsid w:val="0014591F"/>
    <w:rsid w:val="00175A03"/>
    <w:rsid w:val="001B3F3F"/>
    <w:rsid w:val="001E60BF"/>
    <w:rsid w:val="001F293D"/>
    <w:rsid w:val="002027AE"/>
    <w:rsid w:val="0022017D"/>
    <w:rsid w:val="00224CB3"/>
    <w:rsid w:val="00245F07"/>
    <w:rsid w:val="00253C1E"/>
    <w:rsid w:val="002707FD"/>
    <w:rsid w:val="00271B99"/>
    <w:rsid w:val="00273217"/>
    <w:rsid w:val="002A0356"/>
    <w:rsid w:val="002A2A68"/>
    <w:rsid w:val="002B2A54"/>
    <w:rsid w:val="002D013E"/>
    <w:rsid w:val="002E068E"/>
    <w:rsid w:val="002F6E99"/>
    <w:rsid w:val="00303623"/>
    <w:rsid w:val="003145EA"/>
    <w:rsid w:val="003174FB"/>
    <w:rsid w:val="00321829"/>
    <w:rsid w:val="00343EE8"/>
    <w:rsid w:val="003804F3"/>
    <w:rsid w:val="00395DF8"/>
    <w:rsid w:val="00396F95"/>
    <w:rsid w:val="003C592E"/>
    <w:rsid w:val="00407B74"/>
    <w:rsid w:val="00424A9C"/>
    <w:rsid w:val="00453B1B"/>
    <w:rsid w:val="004755C8"/>
    <w:rsid w:val="004A4DB9"/>
    <w:rsid w:val="004B4BA2"/>
    <w:rsid w:val="004C1001"/>
    <w:rsid w:val="004D5E68"/>
    <w:rsid w:val="00504919"/>
    <w:rsid w:val="0050647B"/>
    <w:rsid w:val="00546079"/>
    <w:rsid w:val="00574193"/>
    <w:rsid w:val="00583334"/>
    <w:rsid w:val="00590465"/>
    <w:rsid w:val="005946DB"/>
    <w:rsid w:val="005C42B6"/>
    <w:rsid w:val="005E2B8F"/>
    <w:rsid w:val="005E5370"/>
    <w:rsid w:val="005F3D5C"/>
    <w:rsid w:val="00610BF7"/>
    <w:rsid w:val="006527D6"/>
    <w:rsid w:val="006651A6"/>
    <w:rsid w:val="006668F6"/>
    <w:rsid w:val="00680E34"/>
    <w:rsid w:val="006A013A"/>
    <w:rsid w:val="006B0F4B"/>
    <w:rsid w:val="006B5038"/>
    <w:rsid w:val="006C439E"/>
    <w:rsid w:val="006C75D4"/>
    <w:rsid w:val="006D28F0"/>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75AC9"/>
    <w:rsid w:val="008E23B5"/>
    <w:rsid w:val="008E73EE"/>
    <w:rsid w:val="008E7A53"/>
    <w:rsid w:val="0090330B"/>
    <w:rsid w:val="00911180"/>
    <w:rsid w:val="009114DB"/>
    <w:rsid w:val="00924CAD"/>
    <w:rsid w:val="009325B4"/>
    <w:rsid w:val="00962ADC"/>
    <w:rsid w:val="00967AE7"/>
    <w:rsid w:val="009B604A"/>
    <w:rsid w:val="009D1D42"/>
    <w:rsid w:val="009E4077"/>
    <w:rsid w:val="009E5205"/>
    <w:rsid w:val="00A04B2D"/>
    <w:rsid w:val="00A22B81"/>
    <w:rsid w:val="00A25A91"/>
    <w:rsid w:val="00A4071C"/>
    <w:rsid w:val="00A54922"/>
    <w:rsid w:val="00A6555A"/>
    <w:rsid w:val="00A722A4"/>
    <w:rsid w:val="00A74CFC"/>
    <w:rsid w:val="00A816D0"/>
    <w:rsid w:val="00AD1A97"/>
    <w:rsid w:val="00AD4795"/>
    <w:rsid w:val="00AF2E19"/>
    <w:rsid w:val="00AF729A"/>
    <w:rsid w:val="00B31B5B"/>
    <w:rsid w:val="00B327C4"/>
    <w:rsid w:val="00B421EC"/>
    <w:rsid w:val="00B522DC"/>
    <w:rsid w:val="00B823CA"/>
    <w:rsid w:val="00B96544"/>
    <w:rsid w:val="00BA5BA9"/>
    <w:rsid w:val="00BC3318"/>
    <w:rsid w:val="00BE3F2E"/>
    <w:rsid w:val="00C05E1F"/>
    <w:rsid w:val="00C12F6E"/>
    <w:rsid w:val="00C232BA"/>
    <w:rsid w:val="00C3236F"/>
    <w:rsid w:val="00C7594C"/>
    <w:rsid w:val="00C93D07"/>
    <w:rsid w:val="00C97DCE"/>
    <w:rsid w:val="00CE1EBE"/>
    <w:rsid w:val="00CF0A94"/>
    <w:rsid w:val="00D221CB"/>
    <w:rsid w:val="00D2231F"/>
    <w:rsid w:val="00D2657A"/>
    <w:rsid w:val="00D57C4C"/>
    <w:rsid w:val="00D67999"/>
    <w:rsid w:val="00D86D96"/>
    <w:rsid w:val="00D973C8"/>
    <w:rsid w:val="00DC132E"/>
    <w:rsid w:val="00DE5E48"/>
    <w:rsid w:val="00DF6DF1"/>
    <w:rsid w:val="00E033BB"/>
    <w:rsid w:val="00E35F59"/>
    <w:rsid w:val="00E42F21"/>
    <w:rsid w:val="00E43D50"/>
    <w:rsid w:val="00E929E1"/>
    <w:rsid w:val="00EA157E"/>
    <w:rsid w:val="00EA1B45"/>
    <w:rsid w:val="00EA47DA"/>
    <w:rsid w:val="00EA6BA7"/>
    <w:rsid w:val="00EB437F"/>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7F9A7"/>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0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3EDBB-5B9F-4031-A815-E239B09BBFBE}">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A26BA545-FD69-46B0-9C06-D91BAC03D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FA0C4-937F-4DD2-891E-B9954F1F7267}">
  <ds:schemaRefs>
    <ds:schemaRef ds:uri="http://schemas.microsoft.com/sharepoint/v3/contenttype/forms"/>
  </ds:schemaRefs>
</ds:datastoreItem>
</file>

<file path=customXml/itemProps4.xml><?xml version="1.0" encoding="utf-8"?>
<ds:datastoreItem xmlns:ds="http://schemas.openxmlformats.org/officeDocument/2006/customXml" ds:itemID="{F5881683-C8D5-45E2-9BFB-F06AEA12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666</Words>
  <Characters>3800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17</cp:revision>
  <cp:lastPrinted>2025-04-18T07:31:00Z</cp:lastPrinted>
  <dcterms:created xsi:type="dcterms:W3CDTF">2025-03-13T15:44:00Z</dcterms:created>
  <dcterms:modified xsi:type="dcterms:W3CDTF">2026-01-19T08:10:00Z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