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6651A6" w:rsidRPr="00B823CA" w:rsidRDefault="006651A6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14384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4B4BA2">
              <w:rPr>
                <w:rFonts w:ascii="Times New Roman" w:hAnsi="Times New Roman" w:cs="Times New Roman"/>
                <w:sz w:val="24"/>
                <w:szCs w:val="24"/>
              </w:rPr>
              <w:t>emek Hizmetleri Yöneticisi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327C4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B823CA" w:rsidRDefault="004B4BA2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48">
              <w:rPr>
                <w:rFonts w:ascii="Times New Roman" w:hAnsi="Times New Roman" w:cs="Times New Roman"/>
                <w:sz w:val="24"/>
                <w:szCs w:val="24"/>
              </w:rPr>
              <w:t>İdari Destek ve Teknik Hizmetler Direktörü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Genel Sekreter</w:t>
            </w:r>
          </w:p>
        </w:tc>
      </w:tr>
      <w:tr w:rsidR="00DE5E48" w:rsidRPr="00B823CA" w:rsidTr="00B421EC">
        <w:trPr>
          <w:trHeight w:val="482"/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4BA2" w:rsidRPr="00B823CA" w:rsidTr="00B421EC">
        <w:trPr>
          <w:jc w:val="center"/>
        </w:trPr>
        <w:tc>
          <w:tcPr>
            <w:tcW w:w="1976" w:type="dxa"/>
          </w:tcPr>
          <w:p w:rsidR="004B4BA2" w:rsidRPr="00B823CA" w:rsidRDefault="004B4BA2" w:rsidP="004B4B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4B4BA2" w:rsidRPr="00B823CA" w:rsidRDefault="004B4BA2" w:rsidP="004B4B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B4BA2" w:rsidRPr="00AD4B48" w:rsidRDefault="004B4BA2" w:rsidP="001B3F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48">
              <w:rPr>
                <w:rFonts w:ascii="Times New Roman" w:hAnsi="Times New Roman" w:cs="Times New Roman"/>
                <w:sz w:val="24"/>
                <w:szCs w:val="24"/>
              </w:rPr>
              <w:t xml:space="preserve">İdari </w:t>
            </w:r>
            <w:r w:rsidR="001B3F3F">
              <w:rPr>
                <w:rFonts w:ascii="Times New Roman" w:hAnsi="Times New Roman" w:cs="Times New Roman"/>
                <w:sz w:val="24"/>
                <w:szCs w:val="24"/>
              </w:rPr>
              <w:t xml:space="preserve">Destek </w:t>
            </w:r>
            <w:r w:rsidRPr="00AD4B48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1B3F3F"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r w:rsidRPr="00AD4B48">
              <w:rPr>
                <w:rFonts w:ascii="Times New Roman" w:hAnsi="Times New Roman" w:cs="Times New Roman"/>
                <w:sz w:val="24"/>
                <w:szCs w:val="24"/>
              </w:rPr>
              <w:t xml:space="preserve">Hizmetler </w:t>
            </w:r>
            <w:r w:rsidR="001B3F3F">
              <w:rPr>
                <w:rFonts w:ascii="Times New Roman" w:hAnsi="Times New Roman" w:cs="Times New Roman"/>
                <w:sz w:val="24"/>
                <w:szCs w:val="24"/>
              </w:rPr>
              <w:t xml:space="preserve">Direktörü </w:t>
            </w:r>
            <w:r w:rsidRPr="00AD4B48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tarafından belirlenir.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B823CA" w:rsidRDefault="00DE5E48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B823CA" w:rsidRDefault="004B4BA2" w:rsidP="004B4B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Yemek Hizmetleri bünyesindeki harcamalar ve projelerin yanı sıra günlük operasyonel bütçenin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 denetlenmesini gerçekleştirir.</w:t>
            </w: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 İstanbul Arel Üniversitesi’ne var olan sözleşmelerin yönetiminde ilgili biri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mlerle iş birliği içinde çalışır</w:t>
            </w: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. Ayrıca, İstanbul Arel Üniversitesi’ne resmi kimlik doğrulama sağlamakta olan ID Kart süreçlerini yönet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ir</w:t>
            </w: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. Organizasyonun işletme yönet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imine ilişkin entegre operasyon</w:t>
            </w: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 politikalarını ve prosedü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rlerini geliştirir ve uygular.</w:t>
            </w:r>
          </w:p>
        </w:tc>
      </w:tr>
      <w:tr w:rsidR="00A74CFC" w:rsidRPr="00B823CA" w:rsidTr="00B421EC">
        <w:trPr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4B4BA2" w:rsidRP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Denetim, muhasebe, satın alma ve iş planlaması </w:t>
            </w:r>
            <w:proofErr w:type="gramStart"/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dahil</w:t>
            </w:r>
            <w:proofErr w:type="gramEnd"/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 olmak üzere ID Kart ve Yemek Hizmetleri Birimi’nin günlük mali işlemlerini yönetmek; Üniversite politikaları ve prosedürleri, devlet ve YÖK yönergelerine uyumlulukları gerçekleştirmek.</w:t>
            </w:r>
          </w:p>
          <w:p w:rsidR="004B4BA2" w:rsidRP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Kurum içi mali raporlama sistemlerini, yönetim bilgi sistemlerini Üniversite’nin otomatik mali raporlama sistemleriyle bağlantılı olacak şekilde koordine etmek, tasarlamak ve uygulamaya koymak.</w:t>
            </w:r>
          </w:p>
          <w:p w:rsidR="004B4BA2" w:rsidRP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Tüm kartların doğru çalışmasını sağlamak, operasyon saatleri için gerekli çalışanlara görevlendirmek yapmak, acil aramalarda hazırda olmak veya yönetici yerinde olmadığı zamanlarda oluşan problemlerde uygun kişileri problemi çözüme kavuşturmaları için belirlemek.</w:t>
            </w:r>
          </w:p>
          <w:p w:rsidR="004B4BA2" w:rsidRP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Yemekhanelerde oluşabilecek herhangi bir sorun ya da vakalarda çözüm bulmak ve gerekli belge teminini gerçekleştirmek.</w:t>
            </w:r>
          </w:p>
          <w:p w:rsidR="004B4BA2" w:rsidRP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Yemekhane ve ID Kart yönetim stratejilerinin gelişimine katkıda bulunmak ve ilgili programlarda ve girişimlerin etkili gelişiminde akademik personeller için danışmanlık gerçekleştirmek.</w:t>
            </w:r>
          </w:p>
          <w:p w:rsidR="004B4BA2" w:rsidRP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ID Kart ve Yemek Hizmetleri Birimi için kayıtları tutmak ve saklamak için sistem ve süreçleri geliştirmek ve uygulamak.</w:t>
            </w:r>
          </w:p>
          <w:p w:rsidR="004B4BA2" w:rsidRP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Gerektiğinde bütçe istekleri, bütçe işlemleri, yasal bütçe taleplerini ve bütçe </w:t>
            </w:r>
            <w:proofErr w:type="gramStart"/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revizyonlarını</w:t>
            </w:r>
            <w:proofErr w:type="gramEnd"/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 Bütçe Müdürlüğü ile bağlantılı olarak hazırlamak. </w:t>
            </w:r>
          </w:p>
          <w:p w:rsidR="004B4BA2" w:rsidRP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lastRenderedPageBreak/>
              <w:t>Akademik personel, idari personel ve öğrenci deneyimlerini iyileştirmek için yeni uygulamaları, tedarikçi performanslarını ve teknoloji platformlarını araştırmak.</w:t>
            </w:r>
          </w:p>
          <w:p w:rsidR="004B4BA2" w:rsidRP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Bütçe geliştirme, teklif hazırlama ve/veya müzakere, uyum ve finansman kaynakları ve/veya sözleşmeli ajanslar ile dış irtibat </w:t>
            </w:r>
            <w:proofErr w:type="gramStart"/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dahil</w:t>
            </w:r>
            <w:proofErr w:type="gramEnd"/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 olmak üzere, kuruluşa uygun olarak, sözleşme ve/veya hibe idaresinin mali yönlerini koordine etmek.</w:t>
            </w:r>
          </w:p>
          <w:p w:rsidR="004B4BA2" w:rsidRP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Gider raporlarının, özel analizlerin ve yönetim için bilgilendirme raporlarının hazırlanmasını koordine etmek; değişiklikler ve/veya iyileştirmeler, parasal kontrol ve bütçeye bağlı kalınması için öneriler sunmak.</w:t>
            </w:r>
          </w:p>
          <w:p w:rsidR="004B4BA2" w:rsidRP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Faturaların, ödemelerin ve program gelirlerinin tahsilatlarının zamanında işlenmesiyle, nakitleri, nakit makbuzları, alacak hesapları ve kredi ve tahsilat işlevlerini yönetmek, </w:t>
            </w:r>
          </w:p>
          <w:p w:rsidR="004B4BA2" w:rsidRP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Organizasyon için günlük insan kaynakları desteğini denetlemek,</w:t>
            </w:r>
          </w:p>
          <w:p w:rsid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Organizasyon ihtiyaçlarına uygun olarak, bina ve tesis planlama operasyonlarını ve ilgili hizmetleri denetlemek ve koordine etmek,</w:t>
            </w:r>
          </w:p>
          <w:p w:rsidR="00EA1B45" w:rsidRPr="004B4BA2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4B4BA2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B823CA" w:rsidTr="00B421EC">
        <w:trPr>
          <w:trHeight w:val="1138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4B4BA2" w:rsidRPr="004B4BA2" w:rsidRDefault="004B4BA2" w:rsidP="004B4BA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B4BA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Üniversitelerin ilgili lisans bölümlerinden mezun, </w:t>
            </w:r>
          </w:p>
          <w:p w:rsidR="00B327C4" w:rsidRPr="00B327C4" w:rsidRDefault="004B4BA2" w:rsidP="004B4BA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BA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Görev ve sorumluluk alanı ile ilgili olarak e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n az 7 yıl deneyim sahibi olmak.</w:t>
            </w:r>
          </w:p>
        </w:tc>
      </w:tr>
      <w:tr w:rsidR="00A74CFC" w:rsidRPr="00B823CA" w:rsidTr="00B421EC">
        <w:trPr>
          <w:trHeight w:val="2257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4B4BA2" w:rsidRPr="004B4BA2" w:rsidRDefault="004B4BA2" w:rsidP="004B4BA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B4BA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Mali verileri analiz etme ve mali raporlar, mali açıklamalar ve/veya tahminler hazırlayabilme becerisi,</w:t>
            </w:r>
          </w:p>
          <w:p w:rsidR="004B4BA2" w:rsidRPr="004B4BA2" w:rsidRDefault="004B4BA2" w:rsidP="004B4BA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B4BA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Mali ve/veya muhasebe uygulamalarında kullanılan bilgi sistemleri hakkında bilgi,</w:t>
            </w:r>
          </w:p>
          <w:p w:rsidR="004B4BA2" w:rsidRPr="004B4BA2" w:rsidRDefault="004B4BA2" w:rsidP="004B4BA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B4BA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Ön muhasebe becerileri,</w:t>
            </w:r>
          </w:p>
          <w:p w:rsidR="004B4BA2" w:rsidRPr="004B4BA2" w:rsidRDefault="004B4BA2" w:rsidP="004B4BA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B4BA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Çeşitli kampüs etkinliklerini planlama, organize etme ve bu etkinlikler için yeme/içme hizmeti sağlama becerisi,</w:t>
            </w:r>
          </w:p>
          <w:p w:rsidR="004B4BA2" w:rsidRPr="004B4BA2" w:rsidRDefault="004B4BA2" w:rsidP="004B4BA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B4BA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Denetim becerileri; planlama ve organize etme gibi yönetim becerileri; güçlü sözlü ve yazılı iletişim </w:t>
            </w:r>
            <w:proofErr w:type="gramStart"/>
            <w:r w:rsidRPr="004B4BA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becerileri;</w:t>
            </w:r>
            <w:proofErr w:type="gramEnd"/>
            <w:r w:rsidRPr="004B4BA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ve yeni çalışanları eğitme becerileri,</w:t>
            </w:r>
          </w:p>
          <w:p w:rsidR="004B4BA2" w:rsidRPr="004B4BA2" w:rsidRDefault="004B4BA2" w:rsidP="004B4BA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B4BA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İşlemleri ve </w:t>
            </w:r>
            <w:proofErr w:type="gramStart"/>
            <w:r w:rsidRPr="004B4BA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prosedürleri</w:t>
            </w:r>
            <w:proofErr w:type="gramEnd"/>
            <w:r w:rsidRPr="004B4BA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inceleme ve yeniden yapılandırma, politika oluşturma ve yeni stratejiler ve prosedürler geliştirme ve uygulama becerisi,</w:t>
            </w:r>
          </w:p>
          <w:p w:rsidR="00224CB3" w:rsidRPr="004B4BA2" w:rsidRDefault="004B4BA2" w:rsidP="004B4BA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B4BA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Sözleşme süreçleriyle ilgili ilgili yerel, devlet, YÖK ve diğer yönetmelikler hakkında bilgi sahibi olmak gereklidir.</w:t>
            </w:r>
          </w:p>
        </w:tc>
      </w:tr>
      <w:tr w:rsidR="00BC3318" w:rsidRPr="00B823CA" w:rsidTr="00BC3318">
        <w:trPr>
          <w:trHeight w:val="283"/>
          <w:jc w:val="center"/>
        </w:trPr>
        <w:tc>
          <w:tcPr>
            <w:tcW w:w="1976" w:type="dxa"/>
          </w:tcPr>
          <w:p w:rsidR="00BC3318" w:rsidRPr="00B823CA" w:rsidRDefault="00BC331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670" w:type="dxa"/>
          </w:tcPr>
          <w:p w:rsidR="00BC3318" w:rsidRPr="00BC3318" w:rsidRDefault="004B4BA2" w:rsidP="004B4BA2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2</w:t>
            </w:r>
            <w:r w:rsid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3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6A0" w:rsidRDefault="009526A0" w:rsidP="00610BF7">
      <w:pPr>
        <w:spacing w:after="0" w:line="240" w:lineRule="auto"/>
      </w:pPr>
      <w:r>
        <w:separator/>
      </w:r>
    </w:p>
  </w:endnote>
  <w:endnote w:type="continuationSeparator" w:id="0">
    <w:p w:rsidR="009526A0" w:rsidRDefault="009526A0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7F" w:rsidRDefault="00EB43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911D8C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911D8C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7F" w:rsidRDefault="00EB43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6A0" w:rsidRDefault="009526A0" w:rsidP="00610BF7">
      <w:pPr>
        <w:spacing w:after="0" w:line="240" w:lineRule="auto"/>
      </w:pPr>
      <w:r>
        <w:separator/>
      </w:r>
    </w:p>
  </w:footnote>
  <w:footnote w:type="continuationSeparator" w:id="0">
    <w:p w:rsidR="009526A0" w:rsidRDefault="009526A0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7F" w:rsidRDefault="00EB43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41"/>
      <w:gridCol w:w="4651"/>
      <w:gridCol w:w="2710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6.6pt">
                <v:imagedata r:id="rId1" o:title=""/>
              </v:shape>
              <o:OLEObject Type="Embed" ProgID="Visio.Drawing.15" ShapeID="_x0000_i1025" DrawAspect="Content" ObjectID="_1830335313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EB437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EB437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GT.İDT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900E2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26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900E2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01.04.2025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911D8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911D8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7F" w:rsidRDefault="00EB43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B2BF9"/>
    <w:multiLevelType w:val="multilevel"/>
    <w:tmpl w:val="707E09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28"/>
  </w:num>
  <w:num w:numId="5">
    <w:abstractNumId w:val="4"/>
  </w:num>
  <w:num w:numId="6">
    <w:abstractNumId w:val="16"/>
  </w:num>
  <w:num w:numId="7">
    <w:abstractNumId w:val="6"/>
  </w:num>
  <w:num w:numId="8">
    <w:abstractNumId w:val="18"/>
  </w:num>
  <w:num w:numId="9">
    <w:abstractNumId w:val="14"/>
  </w:num>
  <w:num w:numId="10">
    <w:abstractNumId w:val="10"/>
  </w:num>
  <w:num w:numId="11">
    <w:abstractNumId w:val="27"/>
  </w:num>
  <w:num w:numId="12">
    <w:abstractNumId w:val="5"/>
  </w:num>
  <w:num w:numId="13">
    <w:abstractNumId w:val="15"/>
  </w:num>
  <w:num w:numId="14">
    <w:abstractNumId w:val="7"/>
  </w:num>
  <w:num w:numId="15">
    <w:abstractNumId w:val="20"/>
  </w:num>
  <w:num w:numId="16">
    <w:abstractNumId w:val="13"/>
  </w:num>
  <w:num w:numId="17">
    <w:abstractNumId w:val="3"/>
  </w:num>
  <w:num w:numId="18">
    <w:abstractNumId w:val="22"/>
  </w:num>
  <w:num w:numId="19">
    <w:abstractNumId w:val="0"/>
  </w:num>
  <w:num w:numId="20">
    <w:abstractNumId w:val="26"/>
  </w:num>
  <w:num w:numId="21">
    <w:abstractNumId w:val="9"/>
  </w:num>
  <w:num w:numId="22">
    <w:abstractNumId w:val="24"/>
  </w:num>
  <w:num w:numId="23">
    <w:abstractNumId w:val="17"/>
  </w:num>
  <w:num w:numId="24">
    <w:abstractNumId w:val="25"/>
  </w:num>
  <w:num w:numId="25">
    <w:abstractNumId w:val="23"/>
  </w:num>
  <w:num w:numId="26">
    <w:abstractNumId w:val="11"/>
  </w:num>
  <w:num w:numId="27">
    <w:abstractNumId w:val="19"/>
  </w:num>
  <w:num w:numId="28">
    <w:abstractNumId w:val="8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D5CCD"/>
    <w:rsid w:val="000E2350"/>
    <w:rsid w:val="000E3AF9"/>
    <w:rsid w:val="000E4323"/>
    <w:rsid w:val="000F43C3"/>
    <w:rsid w:val="0011189D"/>
    <w:rsid w:val="0014384E"/>
    <w:rsid w:val="0014591F"/>
    <w:rsid w:val="00175A03"/>
    <w:rsid w:val="001B3F3F"/>
    <w:rsid w:val="001C6CDA"/>
    <w:rsid w:val="001E60BF"/>
    <w:rsid w:val="001F293D"/>
    <w:rsid w:val="002027AE"/>
    <w:rsid w:val="0022017D"/>
    <w:rsid w:val="00224CB3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03623"/>
    <w:rsid w:val="003145EA"/>
    <w:rsid w:val="003174FB"/>
    <w:rsid w:val="00321829"/>
    <w:rsid w:val="00343EE8"/>
    <w:rsid w:val="00373967"/>
    <w:rsid w:val="003804F3"/>
    <w:rsid w:val="00395DF8"/>
    <w:rsid w:val="00396F95"/>
    <w:rsid w:val="003C592E"/>
    <w:rsid w:val="00407B74"/>
    <w:rsid w:val="00424A9C"/>
    <w:rsid w:val="004A4DB9"/>
    <w:rsid w:val="004B4BA2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445F1"/>
    <w:rsid w:val="006527D6"/>
    <w:rsid w:val="006651A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73EE"/>
    <w:rsid w:val="008E7A53"/>
    <w:rsid w:val="00900E27"/>
    <w:rsid w:val="0090330B"/>
    <w:rsid w:val="00911180"/>
    <w:rsid w:val="009114DB"/>
    <w:rsid w:val="00911D8C"/>
    <w:rsid w:val="00924CAD"/>
    <w:rsid w:val="009325B4"/>
    <w:rsid w:val="009526A0"/>
    <w:rsid w:val="00962ADC"/>
    <w:rsid w:val="00967AE7"/>
    <w:rsid w:val="009D1D42"/>
    <w:rsid w:val="009E4077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D4795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7594C"/>
    <w:rsid w:val="00C93D07"/>
    <w:rsid w:val="00C97DCE"/>
    <w:rsid w:val="00CE1EBE"/>
    <w:rsid w:val="00CF0A94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1B45"/>
    <w:rsid w:val="00EA47DA"/>
    <w:rsid w:val="00EA6BA7"/>
    <w:rsid w:val="00EB437F"/>
    <w:rsid w:val="00F07A4A"/>
    <w:rsid w:val="00F1765C"/>
    <w:rsid w:val="00F3155A"/>
    <w:rsid w:val="00F81CD4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37D92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59682-1898-4C1F-AC7C-A6E4B6800639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D2170C65-D4E1-4EE3-BCFC-D391C6D1E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94784-8795-46EF-9DD7-4614ED7E1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E987E3-82D2-4605-8ECA-631BE890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16</cp:revision>
  <cp:lastPrinted>2025-04-18T07:31:00Z</cp:lastPrinted>
  <dcterms:created xsi:type="dcterms:W3CDTF">2025-03-13T15:44:00Z</dcterms:created>
  <dcterms:modified xsi:type="dcterms:W3CDTF">2026-01-19T10:42:00Z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