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B5B53" w:rsidRPr="00B823CA" w:rsidTr="00B421EC">
        <w:trPr>
          <w:jc w:val="center"/>
        </w:trPr>
        <w:tc>
          <w:tcPr>
            <w:tcW w:w="1976" w:type="dxa"/>
          </w:tcPr>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B5B53" w:rsidRPr="00B823CA" w:rsidRDefault="00CB5B53" w:rsidP="00CB5B53">
            <w:pPr>
              <w:spacing w:line="276" w:lineRule="auto"/>
              <w:rPr>
                <w:rFonts w:ascii="Times New Roman" w:hAnsi="Times New Roman" w:cs="Times New Roman"/>
                <w:b/>
                <w:sz w:val="24"/>
                <w:szCs w:val="24"/>
              </w:rPr>
            </w:pPr>
          </w:p>
        </w:tc>
        <w:tc>
          <w:tcPr>
            <w:tcW w:w="6670" w:type="dxa"/>
          </w:tcPr>
          <w:p w:rsidR="00CB5B53" w:rsidRPr="00CB5B53" w:rsidRDefault="00CB5B53" w:rsidP="00CB5B53">
            <w:pPr>
              <w:spacing w:line="276" w:lineRule="auto"/>
              <w:rPr>
                <w:rFonts w:ascii="Times New Roman" w:hAnsi="Times New Roman" w:cs="Times New Roman"/>
                <w:sz w:val="24"/>
                <w:szCs w:val="24"/>
              </w:rPr>
            </w:pPr>
            <w:r w:rsidRPr="00CB5B53">
              <w:rPr>
                <w:rFonts w:ascii="Times New Roman" w:hAnsi="Times New Roman" w:cs="Times New Roman"/>
                <w:sz w:val="24"/>
                <w:szCs w:val="24"/>
              </w:rPr>
              <w:t>Finans Müdürü</w:t>
            </w:r>
          </w:p>
        </w:tc>
      </w:tr>
      <w:tr w:rsidR="00CB5B53" w:rsidRPr="00B823CA" w:rsidTr="00B421EC">
        <w:trPr>
          <w:jc w:val="center"/>
        </w:trPr>
        <w:tc>
          <w:tcPr>
            <w:tcW w:w="1976" w:type="dxa"/>
          </w:tcPr>
          <w:p w:rsidR="00CB5B53" w:rsidRPr="00B327C4"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B5B53" w:rsidRPr="00CB5B53" w:rsidRDefault="00CB5B53" w:rsidP="00CB5B53">
            <w:pPr>
              <w:spacing w:line="276" w:lineRule="auto"/>
              <w:rPr>
                <w:rFonts w:ascii="Times New Roman" w:hAnsi="Times New Roman" w:cs="Times New Roman"/>
                <w:sz w:val="24"/>
                <w:szCs w:val="24"/>
              </w:rPr>
            </w:pPr>
            <w:r w:rsidRPr="00CB5B53">
              <w:rPr>
                <w:rFonts w:ascii="Times New Roman" w:hAnsi="Times New Roman" w:cs="Times New Roman"/>
                <w:sz w:val="24"/>
                <w:szCs w:val="24"/>
              </w:rPr>
              <w:t>Mali İşler Direktörü, Genel Sekreter</w:t>
            </w:r>
          </w:p>
        </w:tc>
      </w:tr>
      <w:tr w:rsidR="00CB5B53" w:rsidRPr="00B823CA" w:rsidTr="00B421EC">
        <w:trPr>
          <w:trHeight w:val="482"/>
          <w:jc w:val="center"/>
        </w:trPr>
        <w:tc>
          <w:tcPr>
            <w:tcW w:w="1976" w:type="dxa"/>
          </w:tcPr>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B5B53" w:rsidRPr="00B823CA" w:rsidRDefault="00CB5B53" w:rsidP="00CB5B53">
            <w:pPr>
              <w:spacing w:line="276" w:lineRule="auto"/>
              <w:rPr>
                <w:rFonts w:ascii="Times New Roman" w:hAnsi="Times New Roman" w:cs="Times New Roman"/>
                <w:b/>
                <w:sz w:val="24"/>
                <w:szCs w:val="24"/>
              </w:rPr>
            </w:pPr>
          </w:p>
        </w:tc>
        <w:tc>
          <w:tcPr>
            <w:tcW w:w="6670" w:type="dxa"/>
          </w:tcPr>
          <w:p w:rsidR="00CB5B53" w:rsidRPr="00CB5B53" w:rsidRDefault="00CB5B53" w:rsidP="00CB5B53">
            <w:pPr>
              <w:spacing w:line="276" w:lineRule="auto"/>
              <w:rPr>
                <w:rFonts w:ascii="Times New Roman" w:hAnsi="Times New Roman" w:cs="Times New Roman"/>
                <w:sz w:val="24"/>
                <w:szCs w:val="24"/>
              </w:rPr>
            </w:pPr>
          </w:p>
        </w:tc>
      </w:tr>
      <w:tr w:rsidR="00CB5B53" w:rsidRPr="00B823CA" w:rsidTr="00B421EC">
        <w:trPr>
          <w:jc w:val="center"/>
        </w:trPr>
        <w:tc>
          <w:tcPr>
            <w:tcW w:w="1976" w:type="dxa"/>
          </w:tcPr>
          <w:p w:rsidR="00CB5B53" w:rsidRPr="00B823CA" w:rsidRDefault="00CB5B53" w:rsidP="00CB5B53">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B5B53" w:rsidRPr="00B823CA" w:rsidRDefault="00CB5B53" w:rsidP="00CB5B53">
            <w:pPr>
              <w:spacing w:line="276" w:lineRule="auto"/>
              <w:rPr>
                <w:rFonts w:ascii="Times New Roman" w:hAnsi="Times New Roman" w:cs="Times New Roman"/>
                <w:sz w:val="24"/>
                <w:szCs w:val="24"/>
              </w:rPr>
            </w:pPr>
          </w:p>
        </w:tc>
        <w:tc>
          <w:tcPr>
            <w:tcW w:w="6670" w:type="dxa"/>
          </w:tcPr>
          <w:p w:rsidR="00CB5B53" w:rsidRPr="00CB5B53" w:rsidRDefault="00CB5B53" w:rsidP="00CB5B53">
            <w:pPr>
              <w:spacing w:line="276" w:lineRule="auto"/>
              <w:rPr>
                <w:rFonts w:ascii="Times New Roman" w:hAnsi="Times New Roman" w:cs="Times New Roman"/>
                <w:sz w:val="24"/>
                <w:szCs w:val="24"/>
              </w:rPr>
            </w:pPr>
            <w:r w:rsidRPr="00CB5B53">
              <w:rPr>
                <w:rFonts w:ascii="Times New Roman" w:hAnsi="Times New Roman" w:cs="Times New Roman"/>
                <w:sz w:val="24"/>
                <w:szCs w:val="24"/>
              </w:rPr>
              <w:t>Mali İşler Direktörünün uygun gördüğü personel.</w:t>
            </w:r>
          </w:p>
        </w:tc>
      </w:tr>
      <w:tr w:rsidR="00CB5B53" w:rsidRPr="00B823CA" w:rsidTr="00B421EC">
        <w:trPr>
          <w:jc w:val="center"/>
        </w:trPr>
        <w:tc>
          <w:tcPr>
            <w:tcW w:w="1976" w:type="dxa"/>
          </w:tcPr>
          <w:p w:rsidR="00CB5B53" w:rsidRPr="00B823CA" w:rsidRDefault="00CB5B53" w:rsidP="00CB5B53">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B5B53" w:rsidRPr="00B823CA" w:rsidRDefault="00CB5B53" w:rsidP="00CB5B53">
            <w:pPr>
              <w:spacing w:line="276" w:lineRule="auto"/>
              <w:rPr>
                <w:rFonts w:ascii="Times New Roman" w:hAnsi="Times New Roman" w:cs="Times New Roman"/>
                <w:sz w:val="24"/>
                <w:szCs w:val="24"/>
              </w:rPr>
            </w:pPr>
          </w:p>
          <w:p w:rsidR="00CB5B53" w:rsidRPr="00B823CA" w:rsidRDefault="00CB5B53" w:rsidP="00CB5B53">
            <w:pPr>
              <w:spacing w:line="276" w:lineRule="auto"/>
              <w:rPr>
                <w:rFonts w:ascii="Times New Roman" w:hAnsi="Times New Roman" w:cs="Times New Roman"/>
                <w:sz w:val="24"/>
                <w:szCs w:val="24"/>
              </w:rPr>
            </w:pPr>
          </w:p>
          <w:p w:rsidR="00CB5B53" w:rsidRPr="00B823CA" w:rsidRDefault="00CB5B53" w:rsidP="00CB5B53">
            <w:pPr>
              <w:spacing w:line="276" w:lineRule="auto"/>
              <w:rPr>
                <w:rFonts w:ascii="Times New Roman" w:hAnsi="Times New Roman" w:cs="Times New Roman"/>
                <w:sz w:val="24"/>
                <w:szCs w:val="24"/>
              </w:rPr>
            </w:pPr>
          </w:p>
          <w:p w:rsidR="00CB5B53" w:rsidRPr="00B823CA" w:rsidRDefault="00CB5B53" w:rsidP="00CB5B53">
            <w:pPr>
              <w:spacing w:line="276" w:lineRule="auto"/>
              <w:jc w:val="center"/>
              <w:rPr>
                <w:rFonts w:ascii="Times New Roman" w:hAnsi="Times New Roman" w:cs="Times New Roman"/>
                <w:sz w:val="24"/>
                <w:szCs w:val="24"/>
              </w:rPr>
            </w:pPr>
          </w:p>
        </w:tc>
        <w:tc>
          <w:tcPr>
            <w:tcW w:w="6670" w:type="dxa"/>
          </w:tcPr>
          <w:p w:rsidR="00CB5B53" w:rsidRPr="00CB5B53" w:rsidRDefault="00CB5B53" w:rsidP="00CB5B53">
            <w:pPr>
              <w:spacing w:line="276" w:lineRule="auto"/>
              <w:rPr>
                <w:rFonts w:ascii="Times New Roman" w:hAnsi="Times New Roman" w:cs="Times New Roman"/>
                <w:sz w:val="24"/>
                <w:szCs w:val="24"/>
              </w:rPr>
            </w:pPr>
            <w:r w:rsidRPr="00CB5B53">
              <w:rPr>
                <w:rFonts w:ascii="Times New Roman" w:hAnsi="Times New Roman" w:cs="Times New Roman"/>
                <w:sz w:val="24"/>
                <w:szCs w:val="24"/>
              </w:rPr>
              <w:t>Üniversitenin mali kaynaklarını etkin, verimli ve yasalara uygun şekilde yönetmekten sorumludur. Üniversitenin kısa ve uzun vadeli finansal planlamasını yapar, bütçe süreçlerini koordine eder ve mali riskleri analiz eder. İlgili mevzuatlara, YÖK ve vakıf yükseköğretim kurumları yönetmeliklerine uygun mali yönetimi sağlayarak, üst yönetime stratejik finansal raporlamalar sunar.</w:t>
            </w:r>
          </w:p>
          <w:p w:rsidR="00CB5B53" w:rsidRPr="00CB5B53" w:rsidRDefault="00CB5B53" w:rsidP="00CB5B53">
            <w:pPr>
              <w:spacing w:line="276" w:lineRule="auto"/>
              <w:rPr>
                <w:rFonts w:ascii="Times New Roman" w:hAnsi="Times New Roman" w:cs="Times New Roman"/>
                <w:sz w:val="24"/>
                <w:szCs w:val="24"/>
              </w:rPr>
            </w:pPr>
          </w:p>
        </w:tc>
      </w:tr>
      <w:tr w:rsidR="00CB5B53" w:rsidRPr="00B823CA" w:rsidTr="00B421EC">
        <w:trPr>
          <w:jc w:val="center"/>
        </w:trPr>
        <w:tc>
          <w:tcPr>
            <w:tcW w:w="1976" w:type="dxa"/>
          </w:tcPr>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 xml:space="preserve">Üniversitenin bütçe planlaması, </w:t>
            </w:r>
            <w:r>
              <w:rPr>
                <w:rFonts w:ascii="Times New Roman" w:hAnsi="Times New Roman" w:cs="Times New Roman"/>
                <w:sz w:val="24"/>
                <w:szCs w:val="24"/>
              </w:rPr>
              <w:t xml:space="preserve">takibi ve </w:t>
            </w:r>
            <w:r w:rsidRPr="00CB5B53">
              <w:rPr>
                <w:rFonts w:ascii="Times New Roman" w:hAnsi="Times New Roman" w:cs="Times New Roman"/>
                <w:sz w:val="24"/>
                <w:szCs w:val="24"/>
              </w:rPr>
              <w:t>gerçekleşmelerinin analizini yapmak,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Nakit akışı, finansal tablolar ve bütçe kontrol süreçlerini yönetmek,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 xml:space="preserve">Gelir-gider dengesini sağlamak, maliyet kontrolü ve </w:t>
            </w:r>
            <w:proofErr w:type="gramStart"/>
            <w:r w:rsidRPr="00CB5B53">
              <w:rPr>
                <w:rFonts w:ascii="Times New Roman" w:hAnsi="Times New Roman" w:cs="Times New Roman"/>
                <w:sz w:val="24"/>
                <w:szCs w:val="24"/>
              </w:rPr>
              <w:t>optimizasyonu</w:t>
            </w:r>
            <w:proofErr w:type="gramEnd"/>
            <w:r w:rsidRPr="00CB5B53">
              <w:rPr>
                <w:rFonts w:ascii="Times New Roman" w:hAnsi="Times New Roman" w:cs="Times New Roman"/>
                <w:sz w:val="24"/>
                <w:szCs w:val="24"/>
              </w:rPr>
              <w:t xml:space="preserve"> yapmak,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Aylık, üç aylık ve yıllık finansal raporları hazırlamak ve üst yönetime sunmak,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Üniversite faaliyetlerinin finansal açıdan yasal mevzuata uygunluğunu denetlemek,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Vergi, SGK, YÖK ve diğer yasal yükümlülüklerin takibini ve raporlamasını sağlamak,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Üniversitenin muhasebe süreçleri, mali analizleri ve finansal denetimlerine liderlik etmek,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Bankalar, resmi kurumlar ve dış paydaşlarla finansal ilişkileri yürütmek,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Mali İşler biriminde görevli ekiplerin yönetimi, koordinasyonu ve gelişimine katkıda bulunmak,</w:t>
            </w:r>
          </w:p>
          <w:p w:rsidR="00CB5B53" w:rsidRP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İç ve dış denetim süreçlerinde aktif rol almak ve gerekli hazırlıkları yapmak,</w:t>
            </w:r>
          </w:p>
          <w:p w:rsidR="00CB5B53" w:rsidRDefault="00CB5B53" w:rsidP="00CB5B53">
            <w:pPr>
              <w:pStyle w:val="ListeParagraf"/>
              <w:numPr>
                <w:ilvl w:val="0"/>
                <w:numId w:val="37"/>
              </w:numPr>
              <w:jc w:val="both"/>
              <w:rPr>
                <w:rFonts w:ascii="Times New Roman" w:hAnsi="Times New Roman" w:cs="Times New Roman"/>
                <w:sz w:val="24"/>
                <w:szCs w:val="24"/>
              </w:rPr>
            </w:pPr>
            <w:r w:rsidRPr="00CB5B53">
              <w:rPr>
                <w:rFonts w:ascii="Times New Roman" w:hAnsi="Times New Roman" w:cs="Times New Roman"/>
                <w:sz w:val="24"/>
                <w:szCs w:val="24"/>
              </w:rPr>
              <w:t>Mali stratejilere dayalı olarak risk yönetimi, yatırım ve kaynak geliştirme planları oluşturmak.</w:t>
            </w:r>
          </w:p>
          <w:p w:rsidR="00CB5B53" w:rsidRPr="00CB5B53" w:rsidRDefault="00CB5B53" w:rsidP="00CB5B53">
            <w:pPr>
              <w:pStyle w:val="ListeParagraf"/>
              <w:jc w:val="both"/>
              <w:rPr>
                <w:rFonts w:ascii="Times New Roman" w:hAnsi="Times New Roman" w:cs="Times New Roman"/>
                <w:sz w:val="24"/>
                <w:szCs w:val="24"/>
              </w:rPr>
            </w:pPr>
          </w:p>
        </w:tc>
      </w:tr>
      <w:tr w:rsidR="00CB5B53" w:rsidRPr="00B823CA" w:rsidTr="00B421EC">
        <w:trPr>
          <w:trHeight w:val="1138"/>
          <w:jc w:val="center"/>
        </w:trPr>
        <w:tc>
          <w:tcPr>
            <w:tcW w:w="1976" w:type="dxa"/>
          </w:tcPr>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Eğitim Düzeyi/Deneyim:</w:t>
            </w:r>
          </w:p>
        </w:tc>
        <w:tc>
          <w:tcPr>
            <w:tcW w:w="6670" w:type="dxa"/>
          </w:tcPr>
          <w:p w:rsidR="00CB5B53" w:rsidRPr="00CB5B53" w:rsidRDefault="00CB5B53" w:rsidP="00CB5B53">
            <w:pPr>
              <w:pStyle w:val="ListeParagraf"/>
              <w:numPr>
                <w:ilvl w:val="0"/>
                <w:numId w:val="30"/>
              </w:numPr>
              <w:spacing w:line="276" w:lineRule="auto"/>
              <w:rPr>
                <w:rFonts w:ascii="Times New Roman" w:hAnsi="Times New Roman" w:cs="Times New Roman"/>
                <w:sz w:val="24"/>
                <w:szCs w:val="24"/>
                <w:lang w:bidi="tr-TR"/>
              </w:rPr>
            </w:pPr>
            <w:r w:rsidRPr="00CB5B53">
              <w:rPr>
                <w:rFonts w:ascii="Times New Roman" w:hAnsi="Times New Roman" w:cs="Times New Roman"/>
                <w:sz w:val="24"/>
                <w:szCs w:val="24"/>
                <w:lang w:bidi="tr-TR"/>
              </w:rPr>
              <w:t>Üniversitelerin ilgili lisans bölümlerinden mezun,</w:t>
            </w:r>
          </w:p>
          <w:p w:rsidR="00CB5B53" w:rsidRPr="00CB5B53" w:rsidRDefault="00CB5B53" w:rsidP="00CB5B53">
            <w:pPr>
              <w:pStyle w:val="ListeParagraf"/>
              <w:numPr>
                <w:ilvl w:val="0"/>
                <w:numId w:val="30"/>
              </w:numPr>
              <w:spacing w:line="276" w:lineRule="auto"/>
              <w:rPr>
                <w:rFonts w:ascii="Times New Roman" w:hAnsi="Times New Roman" w:cs="Times New Roman"/>
                <w:sz w:val="24"/>
                <w:szCs w:val="24"/>
              </w:rPr>
            </w:pPr>
            <w:r w:rsidRPr="00CB5B53">
              <w:rPr>
                <w:rFonts w:ascii="Times New Roman" w:hAnsi="Times New Roman" w:cs="Times New Roman"/>
                <w:sz w:val="24"/>
                <w:szCs w:val="24"/>
                <w:lang w:bidi="tr-TR"/>
              </w:rPr>
              <w:t>Belirtilen görev ve sorumluluklarla doğrudan ilişkili en az 7 yıllık deneyim.</w:t>
            </w:r>
          </w:p>
        </w:tc>
      </w:tr>
      <w:tr w:rsidR="00CB5B53" w:rsidRPr="00B823CA" w:rsidTr="00B421EC">
        <w:trPr>
          <w:trHeight w:val="2257"/>
          <w:jc w:val="center"/>
        </w:trPr>
        <w:tc>
          <w:tcPr>
            <w:tcW w:w="1976" w:type="dxa"/>
          </w:tcPr>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CB5B53" w:rsidRPr="00CB5B53" w:rsidRDefault="00CB5B53" w:rsidP="00CB5B53">
            <w:pPr>
              <w:pStyle w:val="ListeParagraf"/>
              <w:numPr>
                <w:ilvl w:val="0"/>
                <w:numId w:val="31"/>
              </w:numPr>
              <w:spacing w:after="200" w:line="276" w:lineRule="auto"/>
              <w:rPr>
                <w:rFonts w:ascii="Times New Roman" w:eastAsia="Tahoma" w:hAnsi="Times New Roman" w:cs="Times New Roman"/>
                <w:sz w:val="24"/>
                <w:szCs w:val="24"/>
                <w:lang w:bidi="tr-TR"/>
              </w:rPr>
            </w:pPr>
            <w:r w:rsidRPr="00CB5B53">
              <w:rPr>
                <w:rFonts w:ascii="Times New Roman" w:eastAsia="Tahoma" w:hAnsi="Times New Roman" w:cs="Times New Roman"/>
                <w:sz w:val="24"/>
                <w:szCs w:val="24"/>
                <w:lang w:bidi="tr-TR"/>
              </w:rPr>
              <w:t>Yükseköğretim kurumlarında veya kamu/vakıf kuruluşlarında finansal süreçlerde deneyim,</w:t>
            </w:r>
          </w:p>
          <w:p w:rsidR="00CB5B53" w:rsidRPr="00CB5B53" w:rsidRDefault="00CB5B53" w:rsidP="00CB5B53">
            <w:pPr>
              <w:pStyle w:val="ListeParagraf"/>
              <w:numPr>
                <w:ilvl w:val="0"/>
                <w:numId w:val="31"/>
              </w:numPr>
              <w:spacing w:after="200" w:line="276" w:lineRule="auto"/>
              <w:rPr>
                <w:rFonts w:ascii="Times New Roman" w:eastAsia="Tahoma" w:hAnsi="Times New Roman" w:cs="Times New Roman"/>
                <w:sz w:val="24"/>
                <w:szCs w:val="24"/>
                <w:lang w:bidi="tr-TR"/>
              </w:rPr>
            </w:pPr>
            <w:r w:rsidRPr="00CB5B53">
              <w:rPr>
                <w:rFonts w:ascii="Times New Roman" w:eastAsia="Tahoma" w:hAnsi="Times New Roman" w:cs="Times New Roman"/>
                <w:sz w:val="24"/>
                <w:szCs w:val="24"/>
                <w:lang w:bidi="tr-TR"/>
              </w:rPr>
              <w:t>MS Office programları ve ERP/muhasebe sistemleri kullanımında yetkin,</w:t>
            </w:r>
          </w:p>
          <w:p w:rsidR="00CB5B53" w:rsidRPr="00CB5B53" w:rsidRDefault="00CB5B53" w:rsidP="00CB5B53">
            <w:pPr>
              <w:pStyle w:val="ListeParagraf"/>
              <w:numPr>
                <w:ilvl w:val="0"/>
                <w:numId w:val="31"/>
              </w:numPr>
              <w:spacing w:after="200" w:line="276" w:lineRule="auto"/>
              <w:rPr>
                <w:rFonts w:ascii="Times New Roman" w:eastAsia="Tahoma" w:hAnsi="Times New Roman" w:cs="Times New Roman"/>
                <w:sz w:val="24"/>
                <w:szCs w:val="24"/>
                <w:lang w:bidi="tr-TR"/>
              </w:rPr>
            </w:pPr>
            <w:r w:rsidRPr="00CB5B53">
              <w:rPr>
                <w:rFonts w:ascii="Times New Roman" w:eastAsia="Tahoma" w:hAnsi="Times New Roman" w:cs="Times New Roman"/>
                <w:sz w:val="24"/>
                <w:szCs w:val="24"/>
                <w:lang w:bidi="tr-TR"/>
              </w:rPr>
              <w:t>Vergi, SGK, YÖK ve ilgili mevzuatlara hâkim,</w:t>
            </w:r>
          </w:p>
          <w:p w:rsidR="00CB5B53" w:rsidRPr="00CB5B53" w:rsidRDefault="00CB5B53" w:rsidP="00CB5B53">
            <w:pPr>
              <w:pStyle w:val="ListeParagraf"/>
              <w:numPr>
                <w:ilvl w:val="0"/>
                <w:numId w:val="31"/>
              </w:numPr>
              <w:spacing w:after="200" w:line="276" w:lineRule="auto"/>
              <w:rPr>
                <w:rFonts w:ascii="Times New Roman" w:eastAsia="Tahoma" w:hAnsi="Times New Roman" w:cs="Times New Roman"/>
                <w:sz w:val="24"/>
                <w:szCs w:val="24"/>
                <w:lang w:bidi="tr-TR"/>
              </w:rPr>
            </w:pPr>
            <w:r w:rsidRPr="00CB5B53">
              <w:rPr>
                <w:rFonts w:ascii="Times New Roman" w:eastAsia="Tahoma" w:hAnsi="Times New Roman" w:cs="Times New Roman"/>
                <w:sz w:val="24"/>
                <w:szCs w:val="24"/>
                <w:lang w:bidi="tr-TR"/>
              </w:rPr>
              <w:t>Analitik düşünme yeteneğine sahip, dikkatli, planlı ve detay odaklı,</w:t>
            </w:r>
          </w:p>
          <w:p w:rsidR="00CB5B53" w:rsidRPr="00CB5B53" w:rsidRDefault="00CB5B53" w:rsidP="00CB5B53">
            <w:pPr>
              <w:pStyle w:val="ListeParagraf"/>
              <w:numPr>
                <w:ilvl w:val="0"/>
                <w:numId w:val="31"/>
              </w:numPr>
              <w:spacing w:after="200" w:line="276" w:lineRule="auto"/>
              <w:rPr>
                <w:rFonts w:ascii="Times New Roman" w:eastAsia="Tahoma" w:hAnsi="Times New Roman" w:cs="Times New Roman"/>
                <w:sz w:val="24"/>
                <w:szCs w:val="24"/>
                <w:lang w:bidi="tr-TR"/>
              </w:rPr>
            </w:pPr>
            <w:r w:rsidRPr="00CB5B53">
              <w:rPr>
                <w:rFonts w:ascii="Times New Roman" w:eastAsia="Tahoma" w:hAnsi="Times New Roman" w:cs="Times New Roman"/>
                <w:sz w:val="24"/>
                <w:szCs w:val="24"/>
                <w:lang w:bidi="tr-TR"/>
              </w:rPr>
              <w:t>Liderlik vasıfları güçlü, ekip yönetimi konusunda deneyimli olmak.</w:t>
            </w:r>
          </w:p>
        </w:tc>
      </w:tr>
      <w:tr w:rsidR="00CB5B53" w:rsidRPr="00B823CA" w:rsidTr="00BC3318">
        <w:trPr>
          <w:trHeight w:val="283"/>
          <w:jc w:val="center"/>
        </w:trPr>
        <w:tc>
          <w:tcPr>
            <w:tcW w:w="1976" w:type="dxa"/>
          </w:tcPr>
          <w:p w:rsidR="00CB5B53" w:rsidRPr="00B823CA" w:rsidRDefault="00CB5B53" w:rsidP="00CB5B53">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B5B53" w:rsidRPr="00BC3318" w:rsidRDefault="00CB5B53" w:rsidP="00CB5B53">
            <w:pPr>
              <w:spacing w:after="200" w:line="276" w:lineRule="auto"/>
              <w:rPr>
                <w:rFonts w:ascii="Times New Roman" w:eastAsia="Tahoma" w:hAnsi="Times New Roman" w:cs="Times New Roman"/>
                <w:sz w:val="24"/>
                <w:szCs w:val="24"/>
                <w:lang w:bidi="tr-TR"/>
              </w:rPr>
            </w:pPr>
          </w:p>
        </w:tc>
      </w:tr>
      <w:tr w:rsidR="00CB5B53" w:rsidRPr="00B823CA" w:rsidTr="00B421EC">
        <w:trPr>
          <w:jc w:val="center"/>
        </w:trPr>
        <w:tc>
          <w:tcPr>
            <w:tcW w:w="8646" w:type="dxa"/>
            <w:gridSpan w:val="2"/>
            <w:shd w:val="clear" w:color="auto" w:fill="D9D9D9" w:themeFill="background1" w:themeFillShade="D9"/>
          </w:tcPr>
          <w:p w:rsidR="00CB5B53" w:rsidRPr="00B823CA" w:rsidRDefault="00CB5B53" w:rsidP="00CB5B53">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B5B53" w:rsidRPr="00B823CA" w:rsidTr="00B421EC">
        <w:trPr>
          <w:jc w:val="center"/>
        </w:trPr>
        <w:tc>
          <w:tcPr>
            <w:tcW w:w="8646" w:type="dxa"/>
            <w:gridSpan w:val="2"/>
          </w:tcPr>
          <w:p w:rsidR="00CB5B53" w:rsidRPr="00B823CA" w:rsidRDefault="00CB5B53" w:rsidP="00CB5B53">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B5B53" w:rsidRPr="00B823CA" w:rsidRDefault="00CB5B53" w:rsidP="00CB5B53">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B5B53" w:rsidRPr="00B823CA" w:rsidRDefault="00CB5B53" w:rsidP="00CB5B53">
            <w:pPr>
              <w:spacing w:line="276" w:lineRule="auto"/>
              <w:rPr>
                <w:rFonts w:ascii="Times New Roman" w:hAnsi="Times New Roman" w:cs="Times New Roman"/>
                <w:b/>
                <w:sz w:val="24"/>
                <w:szCs w:val="24"/>
              </w:rPr>
            </w:pPr>
          </w:p>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B5B53"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B5B53" w:rsidRDefault="00CB5B53" w:rsidP="00CB5B53">
            <w:pPr>
              <w:spacing w:line="276" w:lineRule="auto"/>
              <w:rPr>
                <w:rFonts w:ascii="Times New Roman" w:hAnsi="Times New Roman" w:cs="Times New Roman"/>
                <w:b/>
                <w:sz w:val="24"/>
                <w:szCs w:val="24"/>
              </w:rPr>
            </w:pPr>
          </w:p>
          <w:p w:rsidR="00CB5B53" w:rsidRPr="00B823CA" w:rsidRDefault="00CB5B53" w:rsidP="00CB5B53">
            <w:pPr>
              <w:spacing w:line="276" w:lineRule="auto"/>
              <w:rPr>
                <w:rFonts w:ascii="Times New Roman" w:hAnsi="Times New Roman" w:cs="Times New Roman"/>
                <w:sz w:val="24"/>
                <w:szCs w:val="24"/>
              </w:rPr>
            </w:pPr>
          </w:p>
        </w:tc>
      </w:tr>
      <w:tr w:rsidR="00CB5B53" w:rsidRPr="00B823CA" w:rsidTr="00B421EC">
        <w:trPr>
          <w:jc w:val="center"/>
        </w:trPr>
        <w:tc>
          <w:tcPr>
            <w:tcW w:w="8646" w:type="dxa"/>
            <w:gridSpan w:val="2"/>
            <w:shd w:val="clear" w:color="auto" w:fill="D9D9D9" w:themeFill="background1" w:themeFillShade="D9"/>
          </w:tcPr>
          <w:p w:rsidR="00CB5B53" w:rsidRPr="00B823CA" w:rsidRDefault="00CB5B53" w:rsidP="00CB5B53">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B5B53" w:rsidRPr="00B823CA" w:rsidTr="00B421EC">
        <w:trPr>
          <w:jc w:val="center"/>
        </w:trPr>
        <w:tc>
          <w:tcPr>
            <w:tcW w:w="8646" w:type="dxa"/>
            <w:gridSpan w:val="2"/>
            <w:shd w:val="clear" w:color="auto" w:fill="FFFFFF" w:themeFill="background1"/>
          </w:tcPr>
          <w:p w:rsidR="00CB5B53" w:rsidRPr="00B823CA" w:rsidRDefault="00CB5B53" w:rsidP="00CB5B53">
            <w:pPr>
              <w:spacing w:line="276" w:lineRule="auto"/>
              <w:jc w:val="center"/>
              <w:rPr>
                <w:rFonts w:ascii="Times New Roman" w:hAnsi="Times New Roman" w:cs="Times New Roman"/>
                <w:b/>
                <w:sz w:val="24"/>
                <w:szCs w:val="24"/>
              </w:rPr>
            </w:pPr>
          </w:p>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B5B53" w:rsidRPr="00B823CA"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B5B53" w:rsidRDefault="00CB5B53" w:rsidP="00CB5B5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B5B53" w:rsidRPr="00B823CA" w:rsidRDefault="00CB5B53" w:rsidP="00CB5B53">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A64" w:rsidRDefault="001A3A64" w:rsidP="00610BF7">
      <w:pPr>
        <w:spacing w:after="0" w:line="240" w:lineRule="auto"/>
      </w:pPr>
      <w:r>
        <w:separator/>
      </w:r>
    </w:p>
  </w:endnote>
  <w:endnote w:type="continuationSeparator" w:id="0">
    <w:p w:rsidR="001A3A64" w:rsidRDefault="001A3A64"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B53" w:rsidRDefault="00CB5B5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075653">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075653">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B53" w:rsidRDefault="00CB5B5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A64" w:rsidRDefault="001A3A64" w:rsidP="00610BF7">
      <w:pPr>
        <w:spacing w:after="0" w:line="240" w:lineRule="auto"/>
      </w:pPr>
      <w:r>
        <w:separator/>
      </w:r>
    </w:p>
  </w:footnote>
  <w:footnote w:type="continuationSeparator" w:id="0">
    <w:p w:rsidR="001A3A64" w:rsidRDefault="001A3A64"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B53" w:rsidRDefault="00CB5B5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07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B5B53">
            <w:rPr>
              <w:rFonts w:ascii="Times New Roman" w:eastAsia="Times New Roman" w:hAnsi="Times New Roman" w:cs="Times New Roman"/>
              <w:sz w:val="18"/>
              <w:szCs w:val="18"/>
              <w:lang w:eastAsia="x-none"/>
            </w:rPr>
            <w:t xml:space="preserve"> </w:t>
          </w:r>
          <w:proofErr w:type="gramStart"/>
          <w:r w:rsidR="00CB5B53">
            <w:rPr>
              <w:rFonts w:ascii="Times New Roman" w:eastAsia="Times New Roman" w:hAnsi="Times New Roman" w:cs="Times New Roman"/>
              <w:sz w:val="18"/>
              <w:szCs w:val="18"/>
              <w:lang w:eastAsia="x-none"/>
            </w:rPr>
            <w:t>GT.MAİ</w:t>
          </w:r>
          <w:proofErr w:type="gramEnd"/>
          <w:r w:rsidRPr="00BC3318">
            <w:rPr>
              <w:rFonts w:ascii="Times New Roman" w:eastAsia="Times New Roman" w:hAnsi="Times New Roman" w:cs="Times New Roman"/>
              <w:sz w:val="18"/>
              <w:szCs w:val="18"/>
              <w:lang w:eastAsia="x-none"/>
            </w:rPr>
            <w:t>.00</w:t>
          </w:r>
          <w:r w:rsidR="005110C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CB5B53">
            <w:rPr>
              <w:rFonts w:ascii="Times New Roman" w:eastAsia="Times New Roman" w:hAnsi="Times New Roman" w:cs="Times New Roman"/>
              <w:sz w:val="18"/>
              <w:szCs w:val="18"/>
              <w:lang w:eastAsia="x-none"/>
            </w:rPr>
            <w:t xml:space="preserve"> </w:t>
          </w:r>
          <w:bookmarkStart w:id="0" w:name="_GoBack"/>
          <w:r w:rsidR="00075653">
            <w:rPr>
              <w:rFonts w:ascii="Times New Roman" w:eastAsia="Times New Roman" w:hAnsi="Times New Roman" w:cs="Times New Roman"/>
              <w:sz w:val="18"/>
              <w:szCs w:val="18"/>
              <w:lang w:eastAsia="x-none"/>
            </w:rPr>
            <w:t>20.12.2025</w:t>
          </w:r>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B5B53">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B53" w:rsidRDefault="00CB5B5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4FF5E3B"/>
    <w:multiLevelType w:val="hybridMultilevel"/>
    <w:tmpl w:val="B0B6BD94"/>
    <w:lvl w:ilvl="0" w:tplc="041F000F">
      <w:start w:val="1"/>
      <w:numFmt w:val="decimal"/>
      <w:lvlText w:val="%1."/>
      <w:lvlJc w:val="left"/>
      <w:pPr>
        <w:ind w:left="1550" w:hanging="360"/>
      </w:pPr>
    </w:lvl>
    <w:lvl w:ilvl="1" w:tplc="041F0019" w:tentative="1">
      <w:start w:val="1"/>
      <w:numFmt w:val="lowerLetter"/>
      <w:lvlText w:val="%2."/>
      <w:lvlJc w:val="left"/>
      <w:pPr>
        <w:ind w:left="2270" w:hanging="360"/>
      </w:pPr>
    </w:lvl>
    <w:lvl w:ilvl="2" w:tplc="041F001B" w:tentative="1">
      <w:start w:val="1"/>
      <w:numFmt w:val="lowerRoman"/>
      <w:lvlText w:val="%3."/>
      <w:lvlJc w:val="right"/>
      <w:pPr>
        <w:ind w:left="2990" w:hanging="180"/>
      </w:pPr>
    </w:lvl>
    <w:lvl w:ilvl="3" w:tplc="041F000F" w:tentative="1">
      <w:start w:val="1"/>
      <w:numFmt w:val="decimal"/>
      <w:lvlText w:val="%4."/>
      <w:lvlJc w:val="left"/>
      <w:pPr>
        <w:ind w:left="3710" w:hanging="360"/>
      </w:pPr>
    </w:lvl>
    <w:lvl w:ilvl="4" w:tplc="041F0019" w:tentative="1">
      <w:start w:val="1"/>
      <w:numFmt w:val="lowerLetter"/>
      <w:lvlText w:val="%5."/>
      <w:lvlJc w:val="left"/>
      <w:pPr>
        <w:ind w:left="4430" w:hanging="360"/>
      </w:pPr>
    </w:lvl>
    <w:lvl w:ilvl="5" w:tplc="041F001B" w:tentative="1">
      <w:start w:val="1"/>
      <w:numFmt w:val="lowerRoman"/>
      <w:lvlText w:val="%6."/>
      <w:lvlJc w:val="right"/>
      <w:pPr>
        <w:ind w:left="5150" w:hanging="180"/>
      </w:pPr>
    </w:lvl>
    <w:lvl w:ilvl="6" w:tplc="041F000F" w:tentative="1">
      <w:start w:val="1"/>
      <w:numFmt w:val="decimal"/>
      <w:lvlText w:val="%7."/>
      <w:lvlJc w:val="left"/>
      <w:pPr>
        <w:ind w:left="5870" w:hanging="360"/>
      </w:pPr>
    </w:lvl>
    <w:lvl w:ilvl="7" w:tplc="041F0019" w:tentative="1">
      <w:start w:val="1"/>
      <w:numFmt w:val="lowerLetter"/>
      <w:lvlText w:val="%8."/>
      <w:lvlJc w:val="left"/>
      <w:pPr>
        <w:ind w:left="6590" w:hanging="360"/>
      </w:pPr>
    </w:lvl>
    <w:lvl w:ilvl="8" w:tplc="041F001B" w:tentative="1">
      <w:start w:val="1"/>
      <w:numFmt w:val="lowerRoman"/>
      <w:lvlText w:val="%9."/>
      <w:lvlJc w:val="right"/>
      <w:pPr>
        <w:ind w:left="7310" w:hanging="180"/>
      </w:pPr>
    </w:lvl>
  </w:abstractNum>
  <w:abstractNum w:abstractNumId="3" w15:restartNumberingAfterBreak="0">
    <w:nsid w:val="09E70689"/>
    <w:multiLevelType w:val="hybridMultilevel"/>
    <w:tmpl w:val="DF02E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A620A73"/>
    <w:multiLevelType w:val="hybridMultilevel"/>
    <w:tmpl w:val="0C22DA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664183"/>
    <w:multiLevelType w:val="hybridMultilevel"/>
    <w:tmpl w:val="18D27C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0"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2"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9412A22"/>
    <w:multiLevelType w:val="hybridMultilevel"/>
    <w:tmpl w:val="0E729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722940"/>
    <w:multiLevelType w:val="hybridMultilevel"/>
    <w:tmpl w:val="4C3036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0"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1"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A0D1A86"/>
    <w:multiLevelType w:val="hybridMultilevel"/>
    <w:tmpl w:val="9DAC5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0CB3136"/>
    <w:multiLevelType w:val="hybridMultilevel"/>
    <w:tmpl w:val="270423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C2279"/>
    <w:multiLevelType w:val="hybridMultilevel"/>
    <w:tmpl w:val="4808CF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1"/>
  </w:num>
  <w:num w:numId="4">
    <w:abstractNumId w:val="36"/>
  </w:num>
  <w:num w:numId="5">
    <w:abstractNumId w:val="8"/>
  </w:num>
  <w:num w:numId="6">
    <w:abstractNumId w:val="21"/>
  </w:num>
  <w:num w:numId="7">
    <w:abstractNumId w:val="10"/>
  </w:num>
  <w:num w:numId="8">
    <w:abstractNumId w:val="24"/>
  </w:num>
  <w:num w:numId="9">
    <w:abstractNumId w:val="19"/>
  </w:num>
  <w:num w:numId="10">
    <w:abstractNumId w:val="15"/>
  </w:num>
  <w:num w:numId="11">
    <w:abstractNumId w:val="35"/>
  </w:num>
  <w:num w:numId="12">
    <w:abstractNumId w:val="9"/>
  </w:num>
  <w:num w:numId="13">
    <w:abstractNumId w:val="20"/>
  </w:num>
  <w:num w:numId="14">
    <w:abstractNumId w:val="11"/>
  </w:num>
  <w:num w:numId="15">
    <w:abstractNumId w:val="27"/>
  </w:num>
  <w:num w:numId="16">
    <w:abstractNumId w:val="18"/>
  </w:num>
  <w:num w:numId="17">
    <w:abstractNumId w:val="6"/>
  </w:num>
  <w:num w:numId="18">
    <w:abstractNumId w:val="29"/>
  </w:num>
  <w:num w:numId="19">
    <w:abstractNumId w:val="0"/>
  </w:num>
  <w:num w:numId="20">
    <w:abstractNumId w:val="34"/>
  </w:num>
  <w:num w:numId="21">
    <w:abstractNumId w:val="13"/>
  </w:num>
  <w:num w:numId="22">
    <w:abstractNumId w:val="31"/>
  </w:num>
  <w:num w:numId="23">
    <w:abstractNumId w:val="22"/>
  </w:num>
  <w:num w:numId="24">
    <w:abstractNumId w:val="33"/>
  </w:num>
  <w:num w:numId="25">
    <w:abstractNumId w:val="30"/>
  </w:num>
  <w:num w:numId="26">
    <w:abstractNumId w:val="16"/>
  </w:num>
  <w:num w:numId="27">
    <w:abstractNumId w:val="26"/>
  </w:num>
  <w:num w:numId="28">
    <w:abstractNumId w:val="12"/>
  </w:num>
  <w:num w:numId="29">
    <w:abstractNumId w:val="7"/>
  </w:num>
  <w:num w:numId="30">
    <w:abstractNumId w:val="23"/>
  </w:num>
  <w:num w:numId="31">
    <w:abstractNumId w:val="14"/>
  </w:num>
  <w:num w:numId="32">
    <w:abstractNumId w:val="3"/>
  </w:num>
  <w:num w:numId="33">
    <w:abstractNumId w:val="4"/>
  </w:num>
  <w:num w:numId="34">
    <w:abstractNumId w:val="32"/>
  </w:num>
  <w:num w:numId="35">
    <w:abstractNumId w:val="25"/>
  </w:num>
  <w:num w:numId="36">
    <w:abstractNumId w:val="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75653"/>
    <w:rsid w:val="00084477"/>
    <w:rsid w:val="0008758C"/>
    <w:rsid w:val="000939D0"/>
    <w:rsid w:val="000C46DC"/>
    <w:rsid w:val="000C484C"/>
    <w:rsid w:val="000E3AF9"/>
    <w:rsid w:val="000E4323"/>
    <w:rsid w:val="000F43C3"/>
    <w:rsid w:val="0011189D"/>
    <w:rsid w:val="0014591F"/>
    <w:rsid w:val="00175A03"/>
    <w:rsid w:val="001A3A64"/>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304F6"/>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B5B53"/>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92E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5667-C4D3-4937-85E1-417541D9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2025-04-28T20:25:00Z</dcterms:created>
  <dcterms:modified xsi:type="dcterms:W3CDTF">2026-01-16T13:28:00Z</dcterms:modified>
</cp:coreProperties>
</file>