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214D5A" w:rsidRPr="00B823CA" w:rsidTr="00B421EC">
        <w:trPr>
          <w:jc w:val="center"/>
        </w:trPr>
        <w:tc>
          <w:tcPr>
            <w:tcW w:w="1976" w:type="dxa"/>
          </w:tcPr>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214D5A" w:rsidRPr="00B823CA" w:rsidRDefault="00214D5A" w:rsidP="00214D5A">
            <w:pPr>
              <w:spacing w:line="276" w:lineRule="auto"/>
              <w:rPr>
                <w:rFonts w:ascii="Times New Roman" w:hAnsi="Times New Roman" w:cs="Times New Roman"/>
                <w:b/>
                <w:sz w:val="24"/>
                <w:szCs w:val="24"/>
              </w:rPr>
            </w:pPr>
          </w:p>
        </w:tc>
        <w:tc>
          <w:tcPr>
            <w:tcW w:w="6670" w:type="dxa"/>
          </w:tcPr>
          <w:p w:rsidR="00214D5A" w:rsidRPr="00214D5A" w:rsidRDefault="00214D5A" w:rsidP="00214D5A">
            <w:pPr>
              <w:spacing w:line="276" w:lineRule="auto"/>
              <w:rPr>
                <w:rFonts w:ascii="Times New Roman" w:hAnsi="Times New Roman" w:cs="Times New Roman"/>
                <w:sz w:val="24"/>
                <w:szCs w:val="24"/>
              </w:rPr>
            </w:pPr>
            <w:r w:rsidRPr="00214D5A">
              <w:rPr>
                <w:rFonts w:ascii="Times New Roman" w:hAnsi="Times New Roman" w:cs="Times New Roman"/>
                <w:sz w:val="24"/>
                <w:szCs w:val="24"/>
              </w:rPr>
              <w:t>Tiyatro Eğitmeni</w:t>
            </w:r>
          </w:p>
        </w:tc>
      </w:tr>
      <w:tr w:rsidR="00214D5A" w:rsidRPr="00B823CA" w:rsidTr="00B421EC">
        <w:trPr>
          <w:jc w:val="center"/>
        </w:trPr>
        <w:tc>
          <w:tcPr>
            <w:tcW w:w="1976" w:type="dxa"/>
          </w:tcPr>
          <w:p w:rsidR="00214D5A" w:rsidRPr="00B327C4"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214D5A" w:rsidRPr="00214D5A" w:rsidRDefault="00214D5A" w:rsidP="00214D5A">
            <w:pPr>
              <w:spacing w:line="276" w:lineRule="auto"/>
              <w:rPr>
                <w:rFonts w:ascii="Times New Roman" w:hAnsi="Times New Roman" w:cs="Times New Roman"/>
                <w:sz w:val="24"/>
                <w:szCs w:val="24"/>
              </w:rPr>
            </w:pPr>
            <w:r w:rsidRPr="00214D5A">
              <w:rPr>
                <w:rFonts w:ascii="Times New Roman" w:hAnsi="Times New Roman" w:cs="Times New Roman"/>
                <w:sz w:val="24"/>
                <w:szCs w:val="24"/>
              </w:rPr>
              <w:t>Öğrenci Dekanı</w:t>
            </w:r>
          </w:p>
        </w:tc>
      </w:tr>
      <w:tr w:rsidR="00214D5A" w:rsidRPr="00B823CA" w:rsidTr="00B421EC">
        <w:trPr>
          <w:trHeight w:val="482"/>
          <w:jc w:val="center"/>
        </w:trPr>
        <w:tc>
          <w:tcPr>
            <w:tcW w:w="1976" w:type="dxa"/>
          </w:tcPr>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214D5A" w:rsidRPr="00B823CA" w:rsidRDefault="00214D5A" w:rsidP="00214D5A">
            <w:pPr>
              <w:spacing w:line="276" w:lineRule="auto"/>
              <w:rPr>
                <w:rFonts w:ascii="Times New Roman" w:hAnsi="Times New Roman" w:cs="Times New Roman"/>
                <w:b/>
                <w:sz w:val="24"/>
                <w:szCs w:val="24"/>
              </w:rPr>
            </w:pPr>
          </w:p>
        </w:tc>
        <w:tc>
          <w:tcPr>
            <w:tcW w:w="6670" w:type="dxa"/>
          </w:tcPr>
          <w:p w:rsidR="00214D5A" w:rsidRPr="00214D5A" w:rsidRDefault="00214D5A" w:rsidP="00214D5A">
            <w:pPr>
              <w:spacing w:line="276" w:lineRule="auto"/>
              <w:rPr>
                <w:rFonts w:ascii="Times New Roman" w:hAnsi="Times New Roman" w:cs="Times New Roman"/>
                <w:sz w:val="24"/>
                <w:szCs w:val="24"/>
              </w:rPr>
            </w:pPr>
            <w:r w:rsidRPr="00214D5A">
              <w:rPr>
                <w:rFonts w:ascii="Times New Roman" w:hAnsi="Times New Roman" w:cs="Times New Roman"/>
                <w:sz w:val="24"/>
                <w:szCs w:val="24"/>
              </w:rPr>
              <w:t>-</w:t>
            </w:r>
          </w:p>
        </w:tc>
      </w:tr>
      <w:tr w:rsidR="00214D5A" w:rsidRPr="00B823CA" w:rsidTr="00B421EC">
        <w:trPr>
          <w:jc w:val="center"/>
        </w:trPr>
        <w:tc>
          <w:tcPr>
            <w:tcW w:w="1976" w:type="dxa"/>
          </w:tcPr>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214D5A" w:rsidRPr="00B823CA" w:rsidRDefault="00214D5A" w:rsidP="00214D5A">
            <w:pPr>
              <w:spacing w:line="276" w:lineRule="auto"/>
              <w:rPr>
                <w:rFonts w:ascii="Times New Roman" w:hAnsi="Times New Roman" w:cs="Times New Roman"/>
                <w:sz w:val="24"/>
                <w:szCs w:val="24"/>
              </w:rPr>
            </w:pPr>
          </w:p>
        </w:tc>
        <w:tc>
          <w:tcPr>
            <w:tcW w:w="6670" w:type="dxa"/>
          </w:tcPr>
          <w:p w:rsidR="00214D5A" w:rsidRPr="00214D5A" w:rsidRDefault="00214D5A" w:rsidP="00214D5A">
            <w:pPr>
              <w:spacing w:line="276" w:lineRule="auto"/>
              <w:rPr>
                <w:rFonts w:ascii="Times New Roman" w:hAnsi="Times New Roman" w:cs="Times New Roman"/>
                <w:sz w:val="24"/>
                <w:szCs w:val="24"/>
              </w:rPr>
            </w:pPr>
            <w:r w:rsidRPr="00214D5A">
              <w:rPr>
                <w:rFonts w:ascii="Times New Roman" w:hAnsi="Times New Roman" w:cs="Times New Roman"/>
                <w:sz w:val="24"/>
                <w:szCs w:val="24"/>
              </w:rPr>
              <w:t>Öğrenci Dekanının uygun gördüğü personel.</w:t>
            </w:r>
          </w:p>
        </w:tc>
      </w:tr>
      <w:tr w:rsidR="00214D5A" w:rsidRPr="00B823CA" w:rsidTr="00B421EC">
        <w:trPr>
          <w:jc w:val="center"/>
        </w:trPr>
        <w:tc>
          <w:tcPr>
            <w:tcW w:w="1976" w:type="dxa"/>
          </w:tcPr>
          <w:p w:rsidR="00214D5A" w:rsidRPr="00B823CA" w:rsidRDefault="00214D5A" w:rsidP="00214D5A">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214D5A" w:rsidRPr="00B823CA" w:rsidRDefault="00214D5A" w:rsidP="00214D5A">
            <w:pPr>
              <w:spacing w:line="276" w:lineRule="auto"/>
              <w:rPr>
                <w:rFonts w:ascii="Times New Roman" w:hAnsi="Times New Roman" w:cs="Times New Roman"/>
                <w:sz w:val="24"/>
                <w:szCs w:val="24"/>
              </w:rPr>
            </w:pPr>
          </w:p>
          <w:p w:rsidR="00214D5A" w:rsidRPr="00B823CA" w:rsidRDefault="00214D5A" w:rsidP="00214D5A">
            <w:pPr>
              <w:spacing w:line="276" w:lineRule="auto"/>
              <w:rPr>
                <w:rFonts w:ascii="Times New Roman" w:hAnsi="Times New Roman" w:cs="Times New Roman"/>
                <w:sz w:val="24"/>
                <w:szCs w:val="24"/>
              </w:rPr>
            </w:pPr>
          </w:p>
          <w:p w:rsidR="00214D5A" w:rsidRPr="00B823CA" w:rsidRDefault="00214D5A" w:rsidP="00214D5A">
            <w:pPr>
              <w:spacing w:line="276" w:lineRule="auto"/>
              <w:rPr>
                <w:rFonts w:ascii="Times New Roman" w:hAnsi="Times New Roman" w:cs="Times New Roman"/>
                <w:sz w:val="24"/>
                <w:szCs w:val="24"/>
              </w:rPr>
            </w:pPr>
          </w:p>
          <w:p w:rsidR="00214D5A" w:rsidRPr="00B823CA" w:rsidRDefault="00214D5A" w:rsidP="00214D5A">
            <w:pPr>
              <w:spacing w:line="276" w:lineRule="auto"/>
              <w:jc w:val="center"/>
              <w:rPr>
                <w:rFonts w:ascii="Times New Roman" w:hAnsi="Times New Roman" w:cs="Times New Roman"/>
                <w:sz w:val="24"/>
                <w:szCs w:val="24"/>
              </w:rPr>
            </w:pPr>
          </w:p>
        </w:tc>
        <w:tc>
          <w:tcPr>
            <w:tcW w:w="6670" w:type="dxa"/>
          </w:tcPr>
          <w:p w:rsidR="00214D5A" w:rsidRPr="00214D5A" w:rsidRDefault="00214D5A" w:rsidP="00214D5A">
            <w:pPr>
              <w:spacing w:line="276" w:lineRule="auto"/>
              <w:rPr>
                <w:rFonts w:ascii="Times New Roman" w:hAnsi="Times New Roman" w:cs="Times New Roman"/>
                <w:sz w:val="24"/>
                <w:szCs w:val="24"/>
              </w:rPr>
            </w:pPr>
            <w:r w:rsidRPr="00214D5A">
              <w:rPr>
                <w:rFonts w:ascii="Times New Roman" w:hAnsi="Times New Roman" w:cs="Times New Roman"/>
                <w:sz w:val="24"/>
                <w:szCs w:val="24"/>
              </w:rPr>
              <w:t>Üniversite öğrencilerinin sanatsal gelişimini desteklemek, tiyatro aracılığıyla yaratıcılık, özgüven, ifade gücü ve topluluk önünde konuşma gibi becerilerini geliştirmelerine katkı sağlamak amacıyla tiyatro eğitimi, atölyeler ve sahne çalışmaları gerçekleştiren uzman kişidir. Bu pozisyon, öğrencilerin sosyal ve kültürel gelişimini destekleyen öğrenci kulüplerine ve üniversite içi sahne sanatları etkinliklerine nitelikli katkı sunar.</w:t>
            </w:r>
          </w:p>
          <w:p w:rsidR="00214D5A" w:rsidRPr="00214D5A" w:rsidRDefault="00214D5A" w:rsidP="00214D5A">
            <w:pPr>
              <w:spacing w:line="276" w:lineRule="auto"/>
              <w:rPr>
                <w:rFonts w:ascii="Times New Roman" w:hAnsi="Times New Roman" w:cs="Times New Roman"/>
                <w:sz w:val="24"/>
                <w:szCs w:val="24"/>
              </w:rPr>
            </w:pPr>
          </w:p>
        </w:tc>
      </w:tr>
      <w:tr w:rsidR="00214D5A" w:rsidRPr="00B823CA" w:rsidTr="00B421EC">
        <w:trPr>
          <w:jc w:val="center"/>
        </w:trPr>
        <w:tc>
          <w:tcPr>
            <w:tcW w:w="1976" w:type="dxa"/>
          </w:tcPr>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214D5A" w:rsidRPr="00214D5A" w:rsidRDefault="00214D5A" w:rsidP="00214D5A">
            <w:pPr>
              <w:pStyle w:val="TableParagraph"/>
              <w:numPr>
                <w:ilvl w:val="0"/>
                <w:numId w:val="29"/>
              </w:numPr>
              <w:spacing w:line="276" w:lineRule="auto"/>
              <w:rPr>
                <w:sz w:val="24"/>
                <w:szCs w:val="24"/>
              </w:rPr>
            </w:pPr>
            <w:r w:rsidRPr="00214D5A">
              <w:rPr>
                <w:sz w:val="24"/>
                <w:szCs w:val="24"/>
              </w:rPr>
              <w:t>Öğrenci tiyatro topluluğunun kurulması, yönetilmesi ve sürdürülebilirliğinin sağlanmasına öncülük etmek,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Üniversite öğrencilerine yönelik tiyatro eğitimi, oyunculuk teknikleri, doğaçlama, ses-nefes çalışmaları ve sahne sanatları atölyeleri düzenlemek,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Yıllık tiyatro programı hazırlamak ve tiyatro topluluğunun sahneleyeceği oyunların seçim, hazırlık ve prova süreçlerini yönetmek,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Üniversitenin kültürel takvimine uygun olarak tiyatro oyunları, gösteriler ve sahne performansları düzenlemek,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Öğrencilerin bireysel gelişimini destekleyecek yaratıcı drama çalışmalarına liderlik etmek,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Öğrenci Dekanlığı ve Kültür-Sanat Koordinatörlüğü ile birlikte projeler geliştirerek öğrenci katılımını artırıcı etkinlikler tasarlamak,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Üniversite dışı festivaller, yarışmalar ve kültür-sanat iş birliklerinde öğrenci topluluğuna rehberlik etmek,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Tiyatro ile ilgili ekipman, malzeme ve mekân ihtiyaçlarını belirleyip ilgili birimlerle koordinasyonu sağlamak,</w:t>
            </w:r>
          </w:p>
          <w:p w:rsidR="00214D5A" w:rsidRPr="00214D5A" w:rsidRDefault="00214D5A" w:rsidP="00214D5A">
            <w:pPr>
              <w:pStyle w:val="TableParagraph"/>
              <w:numPr>
                <w:ilvl w:val="0"/>
                <w:numId w:val="29"/>
              </w:numPr>
              <w:spacing w:line="276" w:lineRule="auto"/>
              <w:rPr>
                <w:sz w:val="24"/>
                <w:szCs w:val="24"/>
              </w:rPr>
            </w:pPr>
            <w:r w:rsidRPr="00214D5A">
              <w:rPr>
                <w:sz w:val="24"/>
                <w:szCs w:val="24"/>
              </w:rPr>
              <w:t>Disiplinler arası çalışmalara açık olmak ve sanatı üniversite yaşamına entegre edecek yaratıcı öneriler geliştirmek.</w:t>
            </w:r>
          </w:p>
        </w:tc>
      </w:tr>
      <w:tr w:rsidR="00214D5A" w:rsidRPr="00B823CA" w:rsidTr="00214D5A">
        <w:trPr>
          <w:trHeight w:val="1373"/>
          <w:jc w:val="center"/>
        </w:trPr>
        <w:tc>
          <w:tcPr>
            <w:tcW w:w="1976" w:type="dxa"/>
          </w:tcPr>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214D5A" w:rsidRPr="00214D5A" w:rsidRDefault="00214D5A" w:rsidP="00214D5A">
            <w:pPr>
              <w:numPr>
                <w:ilvl w:val="0"/>
                <w:numId w:val="26"/>
              </w:numPr>
              <w:spacing w:line="276" w:lineRule="auto"/>
              <w:rPr>
                <w:rFonts w:ascii="Times New Roman" w:hAnsi="Times New Roman" w:cs="Times New Roman"/>
                <w:sz w:val="24"/>
                <w:szCs w:val="24"/>
                <w:lang w:bidi="tr-TR"/>
              </w:rPr>
            </w:pPr>
            <w:r w:rsidRPr="00214D5A">
              <w:rPr>
                <w:rFonts w:ascii="Times New Roman" w:hAnsi="Times New Roman" w:cs="Times New Roman"/>
                <w:sz w:val="24"/>
                <w:szCs w:val="24"/>
                <w:lang w:bidi="tr-TR"/>
              </w:rPr>
              <w:t>Üniversitelerin ilgili lisans bölümlerinden mezun,</w:t>
            </w:r>
          </w:p>
          <w:p w:rsidR="00214D5A" w:rsidRPr="00214D5A" w:rsidRDefault="00214D5A" w:rsidP="00214D5A">
            <w:pPr>
              <w:numPr>
                <w:ilvl w:val="0"/>
                <w:numId w:val="26"/>
              </w:numPr>
              <w:spacing w:line="276" w:lineRule="auto"/>
              <w:rPr>
                <w:rFonts w:ascii="Times New Roman" w:hAnsi="Times New Roman" w:cs="Times New Roman"/>
                <w:sz w:val="24"/>
                <w:szCs w:val="24"/>
              </w:rPr>
            </w:pPr>
            <w:r w:rsidRPr="00214D5A">
              <w:rPr>
                <w:rFonts w:ascii="Times New Roman" w:hAnsi="Times New Roman" w:cs="Times New Roman"/>
                <w:sz w:val="24"/>
                <w:szCs w:val="24"/>
                <w:lang w:bidi="tr-TR"/>
              </w:rPr>
              <w:t>Belirtilen görev ve sorumluluklarla doğrudan ilişkili en az 2 yıllık deneyim.</w:t>
            </w:r>
          </w:p>
        </w:tc>
      </w:tr>
      <w:tr w:rsidR="00214D5A" w:rsidRPr="00B823CA" w:rsidTr="00214D5A">
        <w:trPr>
          <w:trHeight w:val="3121"/>
          <w:jc w:val="center"/>
        </w:trPr>
        <w:tc>
          <w:tcPr>
            <w:tcW w:w="1976" w:type="dxa"/>
          </w:tcPr>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214D5A" w:rsidRPr="00214D5A" w:rsidRDefault="00214D5A" w:rsidP="00214D5A">
            <w:pPr>
              <w:numPr>
                <w:ilvl w:val="0"/>
                <w:numId w:val="30"/>
              </w:numPr>
              <w:spacing w:after="160" w:line="276" w:lineRule="auto"/>
              <w:contextualSpacing/>
              <w:rPr>
                <w:rFonts w:ascii="Times New Roman" w:eastAsia="Tahoma" w:hAnsi="Times New Roman" w:cs="Times New Roman"/>
                <w:sz w:val="24"/>
                <w:szCs w:val="24"/>
                <w:lang w:bidi="tr-TR"/>
              </w:rPr>
            </w:pPr>
            <w:r w:rsidRPr="00214D5A">
              <w:rPr>
                <w:rFonts w:ascii="Times New Roman" w:eastAsia="Tahoma" w:hAnsi="Times New Roman" w:cs="Times New Roman"/>
                <w:sz w:val="24"/>
                <w:szCs w:val="24"/>
                <w:lang w:bidi="tr-TR"/>
              </w:rPr>
              <w:t>Gençlerle çalışmaya istekli, pedagojik yaklaşımı güçlü olmak,</w:t>
            </w:r>
          </w:p>
          <w:p w:rsidR="00214D5A" w:rsidRPr="00214D5A" w:rsidRDefault="00214D5A" w:rsidP="00214D5A">
            <w:pPr>
              <w:numPr>
                <w:ilvl w:val="0"/>
                <w:numId w:val="30"/>
              </w:numPr>
              <w:spacing w:after="160" w:line="276" w:lineRule="auto"/>
              <w:contextualSpacing/>
              <w:rPr>
                <w:rFonts w:ascii="Times New Roman" w:eastAsia="Tahoma" w:hAnsi="Times New Roman" w:cs="Times New Roman"/>
                <w:sz w:val="24"/>
                <w:szCs w:val="24"/>
                <w:lang w:bidi="tr-TR"/>
              </w:rPr>
            </w:pPr>
            <w:r w:rsidRPr="00214D5A">
              <w:rPr>
                <w:rFonts w:ascii="Times New Roman" w:eastAsia="Tahoma" w:hAnsi="Times New Roman" w:cs="Times New Roman"/>
                <w:sz w:val="24"/>
                <w:szCs w:val="24"/>
                <w:lang w:bidi="tr-TR"/>
              </w:rPr>
              <w:t>Yaratıcı drama, doğaçlama ve sahne yönetimi alanlarında yetkin olmak,</w:t>
            </w:r>
          </w:p>
          <w:p w:rsidR="00214D5A" w:rsidRPr="00214D5A" w:rsidRDefault="00214D5A" w:rsidP="00214D5A">
            <w:pPr>
              <w:numPr>
                <w:ilvl w:val="0"/>
                <w:numId w:val="30"/>
              </w:numPr>
              <w:spacing w:after="160" w:line="276" w:lineRule="auto"/>
              <w:contextualSpacing/>
              <w:rPr>
                <w:rFonts w:ascii="Times New Roman" w:eastAsia="Tahoma" w:hAnsi="Times New Roman" w:cs="Times New Roman"/>
                <w:sz w:val="24"/>
                <w:szCs w:val="24"/>
                <w:lang w:bidi="tr-TR"/>
              </w:rPr>
            </w:pPr>
            <w:r w:rsidRPr="00214D5A">
              <w:rPr>
                <w:rFonts w:ascii="Times New Roman" w:eastAsia="Tahoma" w:hAnsi="Times New Roman" w:cs="Times New Roman"/>
                <w:sz w:val="24"/>
                <w:szCs w:val="24"/>
                <w:lang w:bidi="tr-TR"/>
              </w:rPr>
              <w:t>Organizasyon ve iletişim becerileri gelişmiş olmak,</w:t>
            </w:r>
          </w:p>
          <w:p w:rsidR="00214D5A" w:rsidRPr="00214D5A" w:rsidRDefault="00214D5A" w:rsidP="00214D5A">
            <w:pPr>
              <w:numPr>
                <w:ilvl w:val="0"/>
                <w:numId w:val="30"/>
              </w:numPr>
              <w:spacing w:after="160" w:line="276" w:lineRule="auto"/>
              <w:contextualSpacing/>
              <w:rPr>
                <w:rFonts w:ascii="Times New Roman" w:eastAsia="Tahoma" w:hAnsi="Times New Roman" w:cs="Times New Roman"/>
                <w:sz w:val="24"/>
                <w:szCs w:val="24"/>
                <w:lang w:bidi="tr-TR"/>
              </w:rPr>
            </w:pPr>
            <w:r w:rsidRPr="00214D5A">
              <w:rPr>
                <w:rFonts w:ascii="Times New Roman" w:eastAsia="Tahoma" w:hAnsi="Times New Roman" w:cs="Times New Roman"/>
                <w:sz w:val="24"/>
                <w:szCs w:val="24"/>
                <w:lang w:bidi="tr-TR"/>
              </w:rPr>
              <w:t>Esnek çalışma saatlerine uyum sağlayabilen, ekip çalışmasına yatkın olmak,</w:t>
            </w:r>
          </w:p>
          <w:p w:rsidR="00214D5A" w:rsidRPr="00214D5A" w:rsidRDefault="00214D5A" w:rsidP="00214D5A">
            <w:pPr>
              <w:numPr>
                <w:ilvl w:val="0"/>
                <w:numId w:val="30"/>
              </w:numPr>
              <w:spacing w:after="160" w:line="276" w:lineRule="auto"/>
              <w:contextualSpacing/>
              <w:rPr>
                <w:rFonts w:ascii="Times New Roman" w:eastAsia="Tahoma" w:hAnsi="Times New Roman" w:cs="Times New Roman"/>
                <w:sz w:val="24"/>
                <w:szCs w:val="24"/>
                <w:lang w:bidi="tr-TR"/>
              </w:rPr>
            </w:pPr>
            <w:r w:rsidRPr="00214D5A">
              <w:rPr>
                <w:rFonts w:ascii="Times New Roman" w:eastAsia="Tahoma" w:hAnsi="Times New Roman" w:cs="Times New Roman"/>
                <w:sz w:val="24"/>
                <w:szCs w:val="24"/>
                <w:lang w:bidi="tr-TR"/>
              </w:rPr>
              <w:t>Kültür-sanat alanındaki güncel gelişmeleri takip eden ve yenilikçi yöntemler geliştirebilmek.</w:t>
            </w:r>
          </w:p>
        </w:tc>
      </w:tr>
      <w:tr w:rsidR="00214D5A" w:rsidRPr="00B823CA" w:rsidTr="00BC3318">
        <w:trPr>
          <w:trHeight w:val="283"/>
          <w:jc w:val="center"/>
        </w:trPr>
        <w:tc>
          <w:tcPr>
            <w:tcW w:w="1976" w:type="dxa"/>
          </w:tcPr>
          <w:p w:rsidR="00214D5A" w:rsidRPr="00B823CA" w:rsidRDefault="00214D5A" w:rsidP="00214D5A">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214D5A" w:rsidRPr="00BC3318" w:rsidRDefault="00214D5A" w:rsidP="00214D5A">
            <w:pPr>
              <w:spacing w:after="200" w:line="276" w:lineRule="auto"/>
              <w:rPr>
                <w:rFonts w:ascii="Times New Roman" w:eastAsia="Tahoma" w:hAnsi="Times New Roman" w:cs="Times New Roman"/>
                <w:sz w:val="24"/>
                <w:szCs w:val="24"/>
                <w:lang w:bidi="tr-TR"/>
              </w:rPr>
            </w:pPr>
          </w:p>
        </w:tc>
      </w:tr>
      <w:tr w:rsidR="00214D5A" w:rsidRPr="00B823CA" w:rsidTr="00B421EC">
        <w:trPr>
          <w:jc w:val="center"/>
        </w:trPr>
        <w:tc>
          <w:tcPr>
            <w:tcW w:w="8646" w:type="dxa"/>
            <w:gridSpan w:val="2"/>
            <w:shd w:val="clear" w:color="auto" w:fill="D9D9D9" w:themeFill="background1" w:themeFillShade="D9"/>
          </w:tcPr>
          <w:p w:rsidR="00214D5A" w:rsidRPr="00B823CA" w:rsidRDefault="00214D5A" w:rsidP="00214D5A">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214D5A" w:rsidRPr="00B823CA" w:rsidTr="00B421EC">
        <w:trPr>
          <w:jc w:val="center"/>
        </w:trPr>
        <w:tc>
          <w:tcPr>
            <w:tcW w:w="8646" w:type="dxa"/>
            <w:gridSpan w:val="2"/>
          </w:tcPr>
          <w:p w:rsidR="00214D5A" w:rsidRPr="00B823CA" w:rsidRDefault="00214D5A" w:rsidP="00214D5A">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214D5A" w:rsidRPr="00B823CA" w:rsidRDefault="00214D5A" w:rsidP="00214D5A">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214D5A" w:rsidRPr="00B823CA" w:rsidRDefault="00214D5A" w:rsidP="00214D5A">
            <w:pPr>
              <w:spacing w:line="276" w:lineRule="auto"/>
              <w:rPr>
                <w:rFonts w:ascii="Times New Roman" w:hAnsi="Times New Roman" w:cs="Times New Roman"/>
                <w:b/>
                <w:sz w:val="24"/>
                <w:szCs w:val="24"/>
              </w:rPr>
            </w:pPr>
          </w:p>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4D5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4D5A" w:rsidRDefault="00214D5A" w:rsidP="00214D5A">
            <w:pPr>
              <w:spacing w:line="276" w:lineRule="auto"/>
              <w:rPr>
                <w:rFonts w:ascii="Times New Roman" w:hAnsi="Times New Roman" w:cs="Times New Roman"/>
                <w:b/>
                <w:sz w:val="24"/>
                <w:szCs w:val="24"/>
              </w:rPr>
            </w:pPr>
          </w:p>
          <w:p w:rsidR="00214D5A" w:rsidRPr="00B823CA" w:rsidRDefault="00214D5A" w:rsidP="00214D5A">
            <w:pPr>
              <w:spacing w:line="276" w:lineRule="auto"/>
              <w:rPr>
                <w:rFonts w:ascii="Times New Roman" w:hAnsi="Times New Roman" w:cs="Times New Roman"/>
                <w:sz w:val="24"/>
                <w:szCs w:val="24"/>
              </w:rPr>
            </w:pPr>
          </w:p>
        </w:tc>
      </w:tr>
      <w:tr w:rsidR="00214D5A" w:rsidRPr="00B823CA" w:rsidTr="00B421EC">
        <w:trPr>
          <w:jc w:val="center"/>
        </w:trPr>
        <w:tc>
          <w:tcPr>
            <w:tcW w:w="8646" w:type="dxa"/>
            <w:gridSpan w:val="2"/>
            <w:shd w:val="clear" w:color="auto" w:fill="D9D9D9" w:themeFill="background1" w:themeFillShade="D9"/>
          </w:tcPr>
          <w:p w:rsidR="00214D5A" w:rsidRPr="00B823CA" w:rsidRDefault="00214D5A" w:rsidP="00214D5A">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214D5A" w:rsidRPr="00B823CA" w:rsidTr="00B421EC">
        <w:trPr>
          <w:jc w:val="center"/>
        </w:trPr>
        <w:tc>
          <w:tcPr>
            <w:tcW w:w="8646" w:type="dxa"/>
            <w:gridSpan w:val="2"/>
            <w:shd w:val="clear" w:color="auto" w:fill="FFFFFF" w:themeFill="background1"/>
          </w:tcPr>
          <w:p w:rsidR="00214D5A" w:rsidRPr="00B823CA" w:rsidRDefault="00214D5A" w:rsidP="00214D5A">
            <w:pPr>
              <w:spacing w:line="276" w:lineRule="auto"/>
              <w:jc w:val="center"/>
              <w:rPr>
                <w:rFonts w:ascii="Times New Roman" w:hAnsi="Times New Roman" w:cs="Times New Roman"/>
                <w:b/>
                <w:sz w:val="24"/>
                <w:szCs w:val="24"/>
              </w:rPr>
            </w:pPr>
          </w:p>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4D5A" w:rsidRPr="00B823C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4D5A" w:rsidRDefault="00214D5A" w:rsidP="00214D5A">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4D5A" w:rsidRPr="00B823CA" w:rsidRDefault="00214D5A" w:rsidP="00214D5A">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24" w:rsidRDefault="00E43F24" w:rsidP="00610BF7">
      <w:pPr>
        <w:spacing w:after="0" w:line="240" w:lineRule="auto"/>
      </w:pPr>
      <w:r>
        <w:separator/>
      </w:r>
    </w:p>
  </w:endnote>
  <w:endnote w:type="continuationSeparator" w:id="0">
    <w:p w:rsidR="00E43F24" w:rsidRDefault="00E43F24"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FE" w:rsidRDefault="00E126F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E126FE">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E126FE">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FE" w:rsidRDefault="00E126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24" w:rsidRDefault="00E43F24" w:rsidP="00610BF7">
      <w:pPr>
        <w:spacing w:after="0" w:line="240" w:lineRule="auto"/>
      </w:pPr>
      <w:r>
        <w:separator/>
      </w:r>
    </w:p>
  </w:footnote>
  <w:footnote w:type="continuationSeparator" w:id="0">
    <w:p w:rsidR="00E43F24" w:rsidRDefault="00E43F24"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FE" w:rsidRDefault="00E126F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4116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2C5E93">
            <w:rPr>
              <w:rFonts w:ascii="Times New Roman" w:eastAsia="Times New Roman" w:hAnsi="Times New Roman" w:cs="Times New Roman"/>
              <w:sz w:val="18"/>
              <w:szCs w:val="18"/>
              <w:lang w:eastAsia="x-none"/>
            </w:rPr>
            <w:t xml:space="preserve"> GT.ÖKL</w:t>
          </w:r>
          <w:r w:rsidRPr="00BC3318">
            <w:rPr>
              <w:rFonts w:ascii="Times New Roman" w:eastAsia="Times New Roman" w:hAnsi="Times New Roman" w:cs="Times New Roman"/>
              <w:sz w:val="18"/>
              <w:szCs w:val="18"/>
              <w:lang w:eastAsia="x-none"/>
            </w:rPr>
            <w:t>.00</w:t>
          </w:r>
          <w:r w:rsidR="002C5E93">
            <w:rPr>
              <w:rFonts w:ascii="Times New Roman" w:eastAsia="Times New Roman" w:hAnsi="Times New Roman" w:cs="Times New Roman"/>
              <w:sz w:val="18"/>
              <w:szCs w:val="18"/>
              <w:lang w:eastAsia="x-none"/>
            </w:rPr>
            <w:t>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214D5A">
            <w:rPr>
              <w:rFonts w:ascii="Times New Roman" w:eastAsia="Times New Roman" w:hAnsi="Times New Roman" w:cs="Times New Roman"/>
              <w:sz w:val="18"/>
              <w:szCs w:val="18"/>
              <w:lang w:eastAsia="x-none"/>
            </w:rPr>
            <w:t xml:space="preserve"> </w:t>
          </w:r>
          <w:r w:rsidR="00E126FE">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214D5A">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FE" w:rsidRDefault="00E126F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6C5DF9"/>
    <w:multiLevelType w:val="hybridMultilevel"/>
    <w:tmpl w:val="E41CB0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5544BA8"/>
    <w:multiLevelType w:val="multilevel"/>
    <w:tmpl w:val="7AAE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29"/>
  </w:num>
  <w:num w:numId="5">
    <w:abstractNumId w:val="5"/>
  </w:num>
  <w:num w:numId="6">
    <w:abstractNumId w:val="16"/>
  </w:num>
  <w:num w:numId="7">
    <w:abstractNumId w:val="7"/>
  </w:num>
  <w:num w:numId="8">
    <w:abstractNumId w:val="18"/>
  </w:num>
  <w:num w:numId="9">
    <w:abstractNumId w:val="14"/>
  </w:num>
  <w:num w:numId="10">
    <w:abstractNumId w:val="11"/>
  </w:num>
  <w:num w:numId="11">
    <w:abstractNumId w:val="28"/>
  </w:num>
  <w:num w:numId="12">
    <w:abstractNumId w:val="6"/>
  </w:num>
  <w:num w:numId="13">
    <w:abstractNumId w:val="15"/>
  </w:num>
  <w:num w:numId="14">
    <w:abstractNumId w:val="8"/>
  </w:num>
  <w:num w:numId="15">
    <w:abstractNumId w:val="21"/>
  </w:num>
  <w:num w:numId="16">
    <w:abstractNumId w:val="13"/>
  </w:num>
  <w:num w:numId="17">
    <w:abstractNumId w:val="3"/>
  </w:num>
  <w:num w:numId="18">
    <w:abstractNumId w:val="23"/>
  </w:num>
  <w:num w:numId="19">
    <w:abstractNumId w:val="0"/>
  </w:num>
  <w:num w:numId="20">
    <w:abstractNumId w:val="27"/>
  </w:num>
  <w:num w:numId="21">
    <w:abstractNumId w:val="10"/>
  </w:num>
  <w:num w:numId="22">
    <w:abstractNumId w:val="25"/>
  </w:num>
  <w:num w:numId="23">
    <w:abstractNumId w:val="17"/>
  </w:num>
  <w:num w:numId="24">
    <w:abstractNumId w:val="26"/>
  </w:num>
  <w:num w:numId="25">
    <w:abstractNumId w:val="24"/>
  </w:num>
  <w:num w:numId="26">
    <w:abstractNumId w:val="12"/>
  </w:num>
  <w:num w:numId="27">
    <w:abstractNumId w:val="19"/>
  </w:num>
  <w:num w:numId="28">
    <w:abstractNumId w:val="9"/>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14D5A"/>
    <w:rsid w:val="0022017D"/>
    <w:rsid w:val="0022052C"/>
    <w:rsid w:val="00224CB3"/>
    <w:rsid w:val="00225182"/>
    <w:rsid w:val="002303B2"/>
    <w:rsid w:val="00245F07"/>
    <w:rsid w:val="00253C1E"/>
    <w:rsid w:val="002707FD"/>
    <w:rsid w:val="00271B99"/>
    <w:rsid w:val="00273217"/>
    <w:rsid w:val="002A0356"/>
    <w:rsid w:val="002A2A68"/>
    <w:rsid w:val="002B2A54"/>
    <w:rsid w:val="002C5E93"/>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126FE"/>
    <w:rsid w:val="00E35F59"/>
    <w:rsid w:val="00E42F21"/>
    <w:rsid w:val="00E43D50"/>
    <w:rsid w:val="00E43F24"/>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3E4D-2689-4499-96F9-292567B3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2025-12-29T17:16:00Z</dcterms:created>
  <dcterms:modified xsi:type="dcterms:W3CDTF">2026-01-19T12:20:00Z</dcterms:modified>
</cp:coreProperties>
</file>