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DE5E48" w:rsidRPr="00C232BA" w:rsidRDefault="00DE5E48" w:rsidP="00DE5E48">
            <w:pPr>
              <w:spacing w:line="276" w:lineRule="auto"/>
              <w:rPr>
                <w:rFonts w:ascii="Times New Roman" w:hAnsi="Times New Roman" w:cs="Times New Roman"/>
                <w:b/>
                <w:sz w:val="24"/>
                <w:szCs w:val="24"/>
              </w:rPr>
            </w:pPr>
          </w:p>
        </w:tc>
        <w:tc>
          <w:tcPr>
            <w:tcW w:w="7938" w:type="dxa"/>
          </w:tcPr>
          <w:p w:rsidR="00DE5E48" w:rsidRPr="00BC2F9D" w:rsidRDefault="00BC2F9D" w:rsidP="00BC2F9D">
            <w:pPr>
              <w:rPr>
                <w:rFonts w:ascii="Times New Roman" w:hAnsi="Times New Roman" w:cs="Times New Roman"/>
                <w:sz w:val="24"/>
                <w:szCs w:val="24"/>
              </w:rPr>
            </w:pPr>
            <w:r w:rsidRPr="00BC2F9D">
              <w:rPr>
                <w:rFonts w:ascii="Times New Roman" w:hAnsi="Times New Roman" w:cs="Times New Roman"/>
                <w:sz w:val="24"/>
                <w:szCs w:val="24"/>
              </w:rPr>
              <w:t>Klinik Psikolog Kıdemli Uzman</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E5E48" w:rsidRPr="00BC2F9D" w:rsidRDefault="00BC2F9D" w:rsidP="00BC2F9D">
            <w:pPr>
              <w:rPr>
                <w:rFonts w:ascii="Times New Roman" w:hAnsi="Times New Roman" w:cs="Times New Roman"/>
                <w:sz w:val="24"/>
                <w:szCs w:val="24"/>
              </w:rPr>
            </w:pPr>
            <w:r w:rsidRPr="00BC2F9D">
              <w:rPr>
                <w:rFonts w:ascii="Times New Roman" w:hAnsi="Times New Roman" w:cs="Times New Roman"/>
                <w:sz w:val="24"/>
                <w:szCs w:val="24"/>
              </w:rPr>
              <w:t>Öğrenci Dekanı, Öğrenci Dekan Yardımcısı, PDRM Müdürü</w:t>
            </w:r>
          </w:p>
        </w:tc>
      </w:tr>
      <w:tr w:rsidR="00DE5E48" w:rsidRPr="00CE1EBE" w:rsidTr="00C93D07">
        <w:trPr>
          <w:trHeight w:val="482"/>
        </w:trPr>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DE5E48" w:rsidRPr="00C232BA" w:rsidRDefault="00DE5E48" w:rsidP="00DE5E48">
            <w:pPr>
              <w:spacing w:line="276" w:lineRule="auto"/>
              <w:rPr>
                <w:rFonts w:ascii="Times New Roman" w:hAnsi="Times New Roman" w:cs="Times New Roman"/>
                <w:b/>
                <w:sz w:val="24"/>
                <w:szCs w:val="24"/>
              </w:rPr>
            </w:pPr>
          </w:p>
        </w:tc>
        <w:tc>
          <w:tcPr>
            <w:tcW w:w="7938" w:type="dxa"/>
          </w:tcPr>
          <w:p w:rsidR="00DE5E48" w:rsidRPr="00BC2F9D" w:rsidRDefault="00BC2F9D" w:rsidP="00BC2F9D">
            <w:pPr>
              <w:rPr>
                <w:rFonts w:ascii="Times New Roman" w:hAnsi="Times New Roman" w:cs="Times New Roman"/>
                <w:sz w:val="24"/>
                <w:szCs w:val="24"/>
              </w:rPr>
            </w:pPr>
            <w:r w:rsidRPr="00BC2F9D">
              <w:rPr>
                <w:rFonts w:ascii="Times New Roman" w:hAnsi="Times New Roman" w:cs="Times New Roman"/>
                <w:sz w:val="24"/>
                <w:szCs w:val="24"/>
              </w:rPr>
              <w:t>Klinik Psikolog Uzman</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E5E48" w:rsidRPr="00BC2F9D" w:rsidRDefault="00BC2F9D" w:rsidP="00BC2F9D">
            <w:pPr>
              <w:rPr>
                <w:rFonts w:ascii="Times New Roman" w:hAnsi="Times New Roman" w:cs="Times New Roman"/>
                <w:sz w:val="24"/>
                <w:szCs w:val="24"/>
              </w:rPr>
            </w:pPr>
            <w:r w:rsidRPr="00BC2F9D">
              <w:rPr>
                <w:rFonts w:ascii="Times New Roman" w:eastAsia="Tahoma" w:hAnsi="Times New Roman" w:cs="Times New Roman"/>
                <w:sz w:val="24"/>
                <w:szCs w:val="24"/>
                <w:lang w:bidi="tr-TR"/>
              </w:rPr>
              <w:t>Öğrenci Dekanı</w:t>
            </w:r>
            <w:r w:rsidR="00DE5E48" w:rsidRPr="00BC2F9D">
              <w:rPr>
                <w:rFonts w:ascii="Times New Roman" w:eastAsia="Tahoma" w:hAnsi="Times New Roman" w:cs="Times New Roman"/>
                <w:sz w:val="24"/>
                <w:szCs w:val="24"/>
                <w:lang w:bidi="tr-TR"/>
              </w:rPr>
              <w:t xml:space="preserve"> tarafından belirlenir</w:t>
            </w:r>
            <w:r w:rsidRPr="00BC2F9D">
              <w:rPr>
                <w:rFonts w:ascii="Times New Roman" w:eastAsia="Tahoma" w:hAnsi="Times New Roman" w:cs="Times New Roman"/>
                <w:sz w:val="24"/>
                <w:szCs w:val="24"/>
                <w:lang w:bidi="tr-TR"/>
              </w:rPr>
              <w:t>.</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74305E" w:rsidRPr="00BC2F9D" w:rsidRDefault="00BC2F9D" w:rsidP="00BC2F9D">
            <w:pPr>
              <w:rPr>
                <w:rFonts w:ascii="Times New Roman" w:hAnsi="Times New Roman" w:cs="Times New Roman"/>
                <w:sz w:val="24"/>
                <w:szCs w:val="24"/>
              </w:rPr>
            </w:pPr>
            <w:r w:rsidRPr="00BC2F9D">
              <w:rPr>
                <w:rFonts w:ascii="Times New Roman" w:hAnsi="Times New Roman" w:cs="Times New Roman"/>
                <w:sz w:val="24"/>
                <w:szCs w:val="24"/>
              </w:rPr>
              <w:t xml:space="preserve">Klinik Psikolog (Kıdemli Uzman), İstanbul Arel Üniversitesi Öğrenci Dekanlığına bağlı olarak görev yapar. Doğrudan psikolojik değerlendirme, teşhis ve tedavi sağlamaktan, vaka yönetimi, yönlendirme ve takip hizmetleri sunmaktan sorumludur. Ayrıca belirli ruh sağlığı veya </w:t>
            </w:r>
            <w:proofErr w:type="gramStart"/>
            <w:r w:rsidRPr="00BC2F9D">
              <w:rPr>
                <w:rFonts w:ascii="Times New Roman" w:hAnsi="Times New Roman" w:cs="Times New Roman"/>
                <w:sz w:val="24"/>
                <w:szCs w:val="24"/>
              </w:rPr>
              <w:t>terapi</w:t>
            </w:r>
            <w:proofErr w:type="gramEnd"/>
            <w:r w:rsidRPr="00BC2F9D">
              <w:rPr>
                <w:rFonts w:ascii="Times New Roman" w:hAnsi="Times New Roman" w:cs="Times New Roman"/>
                <w:sz w:val="24"/>
                <w:szCs w:val="24"/>
              </w:rPr>
              <w:t xml:space="preserve"> programlarını yönetir ve koordine eder. Diğer klinik uzmanlarına, stajyerlerine ve/veya aynı durumdaki öğrencilere klinik eğitim verir ve gereken denetimleri yapar.</w:t>
            </w:r>
          </w:p>
          <w:p w:rsidR="00BC2F9D" w:rsidRPr="00BC2F9D" w:rsidRDefault="00BC2F9D" w:rsidP="00BC2F9D">
            <w:pPr>
              <w:rPr>
                <w:rFonts w:ascii="Times New Roman" w:hAnsi="Times New Roman" w:cs="Times New Roman"/>
                <w:sz w:val="24"/>
                <w:szCs w:val="24"/>
              </w:rPr>
            </w:pPr>
          </w:p>
        </w:tc>
      </w:tr>
      <w:tr w:rsidR="00A74CFC" w:rsidRPr="00CE1EBE" w:rsidTr="00C93D07">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 xml:space="preserve">1. Klinik psikoloji görev kapsamına giren ve uluslararası hastalık sınıflandırmaları çerçevesinde, hastalara eğitimini aldığı </w:t>
            </w:r>
            <w:proofErr w:type="gramStart"/>
            <w:r w:rsidRPr="00BC2F9D">
              <w:rPr>
                <w:rFonts w:ascii="Times New Roman" w:hAnsi="Times New Roman" w:cs="Times New Roman"/>
                <w:sz w:val="24"/>
                <w:szCs w:val="24"/>
              </w:rPr>
              <w:t>terapi</w:t>
            </w:r>
            <w:proofErr w:type="gramEnd"/>
            <w:r w:rsidRPr="00BC2F9D">
              <w:rPr>
                <w:rFonts w:ascii="Times New Roman" w:hAnsi="Times New Roman" w:cs="Times New Roman"/>
                <w:sz w:val="24"/>
                <w:szCs w:val="24"/>
              </w:rPr>
              <w:t xml:space="preserve"> ve psikolojik destek hizmetlerini sunmak,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 xml:space="preserve">2. Belirli hastalar ve hasta kitleleri için ruh sağlığı programları geliştirmek, koordine etmek, politika ve program planlamasının oluşturulma sürecine katılmak. </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 xml:space="preserve">3. Gözlem ve görüşme teknikleri kullanarak; eğitimini almış olmak kaydı ile </w:t>
            </w:r>
            <w:proofErr w:type="gramStart"/>
            <w:r w:rsidRPr="00BC2F9D">
              <w:rPr>
                <w:rFonts w:ascii="Times New Roman" w:hAnsi="Times New Roman" w:cs="Times New Roman"/>
                <w:sz w:val="24"/>
                <w:szCs w:val="24"/>
              </w:rPr>
              <w:t>zeka</w:t>
            </w:r>
            <w:proofErr w:type="gramEnd"/>
            <w:r w:rsidRPr="00BC2F9D">
              <w:rPr>
                <w:rFonts w:ascii="Times New Roman" w:hAnsi="Times New Roman" w:cs="Times New Roman"/>
                <w:sz w:val="24"/>
                <w:szCs w:val="24"/>
              </w:rPr>
              <w:t xml:space="preserve">, kişilik, gelişim, </w:t>
            </w:r>
            <w:proofErr w:type="spellStart"/>
            <w:r w:rsidRPr="00BC2F9D">
              <w:rPr>
                <w:rFonts w:ascii="Times New Roman" w:hAnsi="Times New Roman" w:cs="Times New Roman"/>
                <w:sz w:val="24"/>
                <w:szCs w:val="24"/>
              </w:rPr>
              <w:t>nöropsikolojik</w:t>
            </w:r>
            <w:proofErr w:type="spellEnd"/>
            <w:r w:rsidRPr="00BC2F9D">
              <w:rPr>
                <w:rFonts w:ascii="Times New Roman" w:hAnsi="Times New Roman" w:cs="Times New Roman"/>
                <w:sz w:val="24"/>
                <w:szCs w:val="24"/>
              </w:rPr>
              <w:t xml:space="preserve"> testler, ilgi, tutum ve uyum envanterleri gibi araçları uygulamak ve yorumlamak,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 xml:space="preserve">4. Kullandığı ölçme, değerlendirme yöntemlerinin </w:t>
            </w:r>
            <w:proofErr w:type="spellStart"/>
            <w:r w:rsidRPr="00BC2F9D">
              <w:rPr>
                <w:rFonts w:ascii="Times New Roman" w:hAnsi="Times New Roman" w:cs="Times New Roman"/>
                <w:sz w:val="24"/>
                <w:szCs w:val="24"/>
              </w:rPr>
              <w:t>psikometrik</w:t>
            </w:r>
            <w:proofErr w:type="spellEnd"/>
            <w:r w:rsidRPr="00BC2F9D">
              <w:rPr>
                <w:rFonts w:ascii="Times New Roman" w:hAnsi="Times New Roman" w:cs="Times New Roman"/>
                <w:sz w:val="24"/>
                <w:szCs w:val="24"/>
              </w:rPr>
              <w:t xml:space="preserve"> özelliklerine, verdiği psikolojik hizmetlerin ya da eğitim programlarının etkinliğinin değerlendirilmesine yönelik çalışmalar/araştırmalar yapmak,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 xml:space="preserve">5. Çeşitli psikolojik teknikleri kullanarak iyileştirme sağlamak için psikolojik bozuklukları tedavi etmek; uygun tedavi yaklaşımını seçmek ve bireysel, grup ve aile </w:t>
            </w:r>
            <w:proofErr w:type="gramStart"/>
            <w:r w:rsidRPr="00BC2F9D">
              <w:rPr>
                <w:rFonts w:ascii="Times New Roman" w:hAnsi="Times New Roman" w:cs="Times New Roman"/>
                <w:sz w:val="24"/>
                <w:szCs w:val="24"/>
              </w:rPr>
              <w:t>terapilerinin</w:t>
            </w:r>
            <w:proofErr w:type="gramEnd"/>
            <w:r w:rsidRPr="00BC2F9D">
              <w:rPr>
                <w:rFonts w:ascii="Times New Roman" w:hAnsi="Times New Roman" w:cs="Times New Roman"/>
                <w:sz w:val="24"/>
                <w:szCs w:val="24"/>
              </w:rPr>
              <w:t xml:space="preserve"> sıklığını, yoğunluğunu ve süresini planlamak,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6. Hastanın gelişimini değerlendirmek ve buna uygun olarak tedavi programlarını değiştirmek; aile üyeleriyle uygun şekilde iletişim kurmak ve onlara danışmanlık yapmak,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 xml:space="preserve">7. Gerekli durumlarda bireyler ya da aileleri için krize müdahale, </w:t>
            </w:r>
            <w:proofErr w:type="gramStart"/>
            <w:r w:rsidRPr="00BC2F9D">
              <w:rPr>
                <w:rFonts w:ascii="Times New Roman" w:hAnsi="Times New Roman" w:cs="Times New Roman"/>
                <w:sz w:val="24"/>
                <w:szCs w:val="24"/>
              </w:rPr>
              <w:t>travma</w:t>
            </w:r>
            <w:proofErr w:type="gramEnd"/>
            <w:r w:rsidRPr="00BC2F9D">
              <w:rPr>
                <w:rFonts w:ascii="Times New Roman" w:hAnsi="Times New Roman" w:cs="Times New Roman"/>
                <w:sz w:val="24"/>
                <w:szCs w:val="24"/>
              </w:rPr>
              <w:t xml:space="preserve"> ve afetlerde bireysel/grup psikolojik yardım ya da eğitimini aldığı psikoterapi uygulamalarını yapmak ve/veya yapılmasını önermek,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 xml:space="preserve">8. Tıbbi kayıtlarla ilgili politika ve </w:t>
            </w:r>
            <w:proofErr w:type="gramStart"/>
            <w:r w:rsidRPr="00BC2F9D">
              <w:rPr>
                <w:rFonts w:ascii="Times New Roman" w:hAnsi="Times New Roman" w:cs="Times New Roman"/>
                <w:sz w:val="24"/>
                <w:szCs w:val="24"/>
              </w:rPr>
              <w:t>prosedürlere</w:t>
            </w:r>
            <w:proofErr w:type="gramEnd"/>
            <w:r w:rsidRPr="00BC2F9D">
              <w:rPr>
                <w:rFonts w:ascii="Times New Roman" w:hAnsi="Times New Roman" w:cs="Times New Roman"/>
                <w:sz w:val="24"/>
                <w:szCs w:val="24"/>
              </w:rPr>
              <w:t xml:space="preserve"> uygun olarak tedavinin belgelenmesini sağlamak ve/veya denetlemek; hasta gizliliğinin korunmasını sağlayan politikaları uygulamak ve bunlara bağlı kalmak,</w:t>
            </w:r>
          </w:p>
          <w:p w:rsidR="00321829"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lastRenderedPageBreak/>
              <w:t>9. Program etkinliklerinde yer alan klinik uzmanlarını denetlemek, eğitmek ve bu kişilere danışmak, öğrencilerin klinik işlemlerini denetlemek ve koordine etmek,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10. Mesleki gelişimi artırmak ve yöntem ve tekniklerin güncelliğini korumak için eğitim programlarına, hizmet içi toplantılara, uzman toplantılarına ve atölye çalışmalarına katılmak,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 xml:space="preserve">11. Birimin yıllık işletme bütçelerinin geliştirilmesi sürecine katılmak ve bölüme mali olarak yön vermek, </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12. Politikaların, hedeflerin, kısa ve uzun vadeli planların oluşturulması, uygulanması ve sürdürülmesi sürecine katılmak; belirlenen hedeflere ulaşılmasına yardımcı olmak için projeler ve programlar geliştirmek ve uygulamak,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13. Çalışmalarını bilgi güvenliği hedeflerine, politikalarına ve bilgi güvenliği yönetim sistemi dokümanlarına uygun olarak yürütmek,</w:t>
            </w:r>
          </w:p>
          <w:p w:rsidR="00BC2F9D"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14. Kendi birimi ile ilgili bilgi güvenliği hedeflerinin takibini yapmak ve hedeflere ulaşılmasını sağlamak,</w:t>
            </w:r>
          </w:p>
          <w:p w:rsidR="00F1765C" w:rsidRPr="00BC2F9D" w:rsidRDefault="00BC2F9D" w:rsidP="00BC2F9D">
            <w:pPr>
              <w:pStyle w:val="AralkYok"/>
              <w:rPr>
                <w:rFonts w:ascii="Times New Roman" w:hAnsi="Times New Roman" w:cs="Times New Roman"/>
                <w:sz w:val="24"/>
                <w:szCs w:val="24"/>
              </w:rPr>
            </w:pPr>
            <w:r w:rsidRPr="00BC2F9D">
              <w:rPr>
                <w:rFonts w:ascii="Times New Roman" w:hAnsi="Times New Roman" w:cs="Times New Roman"/>
                <w:sz w:val="24"/>
                <w:szCs w:val="24"/>
              </w:rPr>
              <w:t>15. Sistemler veya hizmetlerde gözlenen veya şüphelenilen herhangi bir bilgi güvenliği açıklığına dikkat etmek ve raporlamak.</w:t>
            </w:r>
          </w:p>
          <w:p w:rsidR="00BC2F9D" w:rsidRPr="00BC2F9D" w:rsidRDefault="00BC2F9D" w:rsidP="00BC2F9D">
            <w:pPr>
              <w:pStyle w:val="AralkYok"/>
              <w:rPr>
                <w:rFonts w:ascii="Times New Roman" w:hAnsi="Times New Roman" w:cs="Times New Roman"/>
                <w:sz w:val="24"/>
                <w:szCs w:val="24"/>
              </w:rPr>
            </w:pPr>
          </w:p>
        </w:tc>
      </w:tr>
      <w:tr w:rsidR="00A74CFC" w:rsidRPr="00CE1EBE" w:rsidTr="00C93D07">
        <w:trPr>
          <w:trHeight w:val="1138"/>
        </w:trPr>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Eğitim Düzeyi/Deneyim:</w:t>
            </w:r>
          </w:p>
        </w:tc>
        <w:tc>
          <w:tcPr>
            <w:tcW w:w="7938" w:type="dxa"/>
          </w:tcPr>
          <w:p w:rsidR="00DE5E48" w:rsidRPr="00BC2F9D" w:rsidRDefault="00BC2F9D" w:rsidP="00BC2F9D">
            <w:pPr>
              <w:pStyle w:val="ListeParagraf"/>
              <w:numPr>
                <w:ilvl w:val="0"/>
                <w:numId w:val="27"/>
              </w:numPr>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Doktora mezuniyet</w:t>
            </w:r>
            <w:r w:rsidR="00DE5E48" w:rsidRPr="00BC2F9D">
              <w:rPr>
                <w:rFonts w:ascii="Times New Roman" w:eastAsia="Tahoma" w:hAnsi="Times New Roman" w:cs="Times New Roman"/>
                <w:sz w:val="24"/>
                <w:szCs w:val="24"/>
                <w:lang w:bidi="tr-TR"/>
              </w:rPr>
              <w:t xml:space="preserve"> derecesi gereklidir,</w:t>
            </w:r>
          </w:p>
          <w:p w:rsidR="00321829" w:rsidRPr="00BC2F9D" w:rsidRDefault="00DE5E48" w:rsidP="00BC2F9D">
            <w:pPr>
              <w:pStyle w:val="ListeParagraf"/>
              <w:numPr>
                <w:ilvl w:val="0"/>
                <w:numId w:val="27"/>
              </w:numPr>
              <w:rPr>
                <w:rFonts w:ascii="Times New Roman" w:hAnsi="Times New Roman" w:cs="Times New Roman"/>
                <w:sz w:val="24"/>
                <w:szCs w:val="24"/>
              </w:rPr>
            </w:pPr>
            <w:r w:rsidRPr="00BC2F9D">
              <w:rPr>
                <w:rFonts w:ascii="Times New Roman" w:eastAsia="Tahoma" w:hAnsi="Times New Roman" w:cs="Times New Roman"/>
                <w:sz w:val="24"/>
                <w:szCs w:val="24"/>
                <w:lang w:bidi="tr-TR"/>
              </w:rPr>
              <w:t xml:space="preserve">Belirtilen görev ve sorumluluklarla doğrudan </w:t>
            </w:r>
            <w:r w:rsidR="00BC2F9D" w:rsidRPr="00BC2F9D">
              <w:rPr>
                <w:rFonts w:ascii="Times New Roman" w:eastAsia="Tahoma" w:hAnsi="Times New Roman" w:cs="Times New Roman"/>
                <w:sz w:val="24"/>
                <w:szCs w:val="24"/>
                <w:lang w:bidi="tr-TR"/>
              </w:rPr>
              <w:t>ilişkili</w:t>
            </w:r>
            <w:r w:rsidR="009B2926">
              <w:rPr>
                <w:rFonts w:ascii="Times New Roman" w:eastAsia="Tahoma" w:hAnsi="Times New Roman" w:cs="Times New Roman"/>
                <w:sz w:val="24"/>
                <w:szCs w:val="24"/>
                <w:lang w:bidi="tr-TR"/>
              </w:rPr>
              <w:t xml:space="preserve"> en az 5</w:t>
            </w:r>
            <w:r w:rsidR="00BC2F9D" w:rsidRPr="00BC2F9D">
              <w:rPr>
                <w:rFonts w:ascii="Times New Roman" w:eastAsia="Tahoma" w:hAnsi="Times New Roman" w:cs="Times New Roman"/>
                <w:sz w:val="24"/>
                <w:szCs w:val="24"/>
                <w:lang w:bidi="tr-TR"/>
              </w:rPr>
              <w:t xml:space="preserve"> yıllık deneyim.</w:t>
            </w:r>
          </w:p>
          <w:p w:rsidR="008645EA" w:rsidRPr="00BC2F9D" w:rsidRDefault="008645EA" w:rsidP="00BC2F9D">
            <w:pPr>
              <w:rPr>
                <w:rFonts w:ascii="Times New Roman" w:hAnsi="Times New Roman" w:cs="Times New Roman"/>
                <w:sz w:val="24"/>
                <w:szCs w:val="24"/>
              </w:rPr>
            </w:pPr>
          </w:p>
        </w:tc>
      </w:tr>
      <w:tr w:rsidR="00A74CFC" w:rsidRPr="00CE1EBE" w:rsidTr="00BC2F9D">
        <w:trPr>
          <w:trHeight w:val="1955"/>
        </w:trPr>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Yetkinlikler:</w:t>
            </w:r>
          </w:p>
        </w:tc>
        <w:tc>
          <w:tcPr>
            <w:tcW w:w="7938" w:type="dxa"/>
          </w:tcPr>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Psikoterapik ilkeler ve uygulama</w:t>
            </w:r>
            <w:r>
              <w:rPr>
                <w:rFonts w:ascii="Times New Roman" w:eastAsia="Tahoma" w:hAnsi="Times New Roman" w:cs="Times New Roman"/>
                <w:sz w:val="24"/>
                <w:szCs w:val="24"/>
                <w:lang w:bidi="tr-TR"/>
              </w:rPr>
              <w:t>lara ilişkin bilgi sahibi olmak,</w:t>
            </w:r>
            <w:r w:rsidRPr="00BC2F9D">
              <w:rPr>
                <w:rFonts w:ascii="Times New Roman" w:eastAsia="Tahoma" w:hAnsi="Times New Roman" w:cs="Times New Roman"/>
                <w:sz w:val="24"/>
                <w:szCs w:val="24"/>
                <w:lang w:bidi="tr-TR"/>
              </w:rPr>
              <w:t xml:space="preserve"> </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Akreditasyon ve sertifika gereklilikleri ve standartlar</w:t>
            </w:r>
            <w:r>
              <w:rPr>
                <w:rFonts w:ascii="Times New Roman" w:eastAsia="Tahoma" w:hAnsi="Times New Roman" w:cs="Times New Roman"/>
                <w:sz w:val="24"/>
                <w:szCs w:val="24"/>
                <w:lang w:bidi="tr-TR"/>
              </w:rPr>
              <w:t>ına ilişkin bilgi sahibi olmak,</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Krize müdahale teknikle</w:t>
            </w:r>
            <w:r>
              <w:rPr>
                <w:rFonts w:ascii="Times New Roman" w:eastAsia="Tahoma" w:hAnsi="Times New Roman" w:cs="Times New Roman"/>
                <w:sz w:val="24"/>
                <w:szCs w:val="24"/>
                <w:lang w:bidi="tr-TR"/>
              </w:rPr>
              <w:t>rine ilişkin bilgi sahibi olmak,</w:t>
            </w:r>
            <w:r w:rsidRPr="00BC2F9D">
              <w:rPr>
                <w:rFonts w:ascii="Times New Roman" w:eastAsia="Tahoma" w:hAnsi="Times New Roman" w:cs="Times New Roman"/>
                <w:sz w:val="24"/>
                <w:szCs w:val="24"/>
                <w:lang w:bidi="tr-TR"/>
              </w:rPr>
              <w:t xml:space="preserve"> </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Tıbbi bilgileri, test sonuçlarını, teşhisleri ve/veya önerilen tedaviyi danışanın kolayca anlayabileceği şekilde etkili biçim</w:t>
            </w:r>
            <w:r>
              <w:rPr>
                <w:rFonts w:ascii="Times New Roman" w:eastAsia="Tahoma" w:hAnsi="Times New Roman" w:cs="Times New Roman"/>
                <w:sz w:val="24"/>
                <w:szCs w:val="24"/>
                <w:lang w:bidi="tr-TR"/>
              </w:rPr>
              <w:t>de iletebilmek,</w:t>
            </w:r>
            <w:r w:rsidRPr="00BC2F9D">
              <w:rPr>
                <w:rFonts w:ascii="Times New Roman" w:eastAsia="Tahoma" w:hAnsi="Times New Roman" w:cs="Times New Roman"/>
                <w:sz w:val="24"/>
                <w:szCs w:val="24"/>
                <w:lang w:bidi="tr-TR"/>
              </w:rPr>
              <w:t xml:space="preserve"> </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Semptomları, reaksiyonları ve ilerlemeyi gözlemleyebilmek, değer</w:t>
            </w:r>
            <w:r>
              <w:rPr>
                <w:rFonts w:ascii="Times New Roman" w:eastAsia="Tahoma" w:hAnsi="Times New Roman" w:cs="Times New Roman"/>
                <w:sz w:val="24"/>
                <w:szCs w:val="24"/>
                <w:lang w:bidi="tr-TR"/>
              </w:rPr>
              <w:t>lendirebilmek ve kaydedebilmek,</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Görüşme ve psikolojik/gelişimsel değerlendirm</w:t>
            </w:r>
            <w:r>
              <w:rPr>
                <w:rFonts w:ascii="Times New Roman" w:eastAsia="Tahoma" w:hAnsi="Times New Roman" w:cs="Times New Roman"/>
                <w:sz w:val="24"/>
                <w:szCs w:val="24"/>
                <w:lang w:bidi="tr-TR"/>
              </w:rPr>
              <w:t>e yapma becerisine sahip olmak,</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Psikoterapik programlar gel</w:t>
            </w:r>
            <w:r>
              <w:rPr>
                <w:rFonts w:ascii="Times New Roman" w:eastAsia="Tahoma" w:hAnsi="Times New Roman" w:cs="Times New Roman"/>
                <w:sz w:val="24"/>
                <w:szCs w:val="24"/>
                <w:lang w:bidi="tr-TR"/>
              </w:rPr>
              <w:t>iştirebilmek ve uygulayabilmek,</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 xml:space="preserve">Bağımsız </w:t>
            </w:r>
            <w:r>
              <w:rPr>
                <w:rFonts w:ascii="Times New Roman" w:eastAsia="Tahoma" w:hAnsi="Times New Roman" w:cs="Times New Roman"/>
                <w:sz w:val="24"/>
                <w:szCs w:val="24"/>
                <w:lang w:bidi="tr-TR"/>
              </w:rPr>
              <w:t>yargı yetkinliğine sahip olmak,</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Acil durumlarda sakin ve etkin o</w:t>
            </w:r>
            <w:r>
              <w:rPr>
                <w:rFonts w:ascii="Times New Roman" w:eastAsia="Tahoma" w:hAnsi="Times New Roman" w:cs="Times New Roman"/>
                <w:sz w:val="24"/>
                <w:szCs w:val="24"/>
                <w:lang w:bidi="tr-TR"/>
              </w:rPr>
              <w:t>labilme becerisine sahip olmak,</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İlgili güncel özel eğitim yöntem ve tekniklerini uygulama b</w:t>
            </w:r>
            <w:r>
              <w:rPr>
                <w:rFonts w:ascii="Times New Roman" w:eastAsia="Tahoma" w:hAnsi="Times New Roman" w:cs="Times New Roman"/>
                <w:sz w:val="24"/>
                <w:szCs w:val="24"/>
                <w:lang w:bidi="tr-TR"/>
              </w:rPr>
              <w:t>ilgi ve becerisine sahip olmak,</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Tedavi programlarının gelişimini değerlendirebilmek ve bireylere</w:t>
            </w:r>
            <w:r>
              <w:rPr>
                <w:rFonts w:ascii="Times New Roman" w:eastAsia="Tahoma" w:hAnsi="Times New Roman" w:cs="Times New Roman"/>
                <w:sz w:val="24"/>
                <w:szCs w:val="24"/>
                <w:lang w:bidi="tr-TR"/>
              </w:rPr>
              <w:t xml:space="preserve"> özgü değişiklikler yapabilmek,</w:t>
            </w:r>
          </w:p>
          <w:p w:rsidR="00BC2F9D" w:rsidRPr="00BC2F9D" w:rsidRDefault="00BC2F9D" w:rsidP="00BC2F9D">
            <w:pPr>
              <w:pStyle w:val="ListeParagraf"/>
              <w:numPr>
                <w:ilvl w:val="0"/>
                <w:numId w:val="27"/>
              </w:numPr>
              <w:spacing w:after="200"/>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Faaliyet ve usulleri inceleme ve yeniden yapılandırma, politika oluşturma ve yeni strateji ve usuller geliştirme ve bunları gerçekl</w:t>
            </w:r>
            <w:r>
              <w:rPr>
                <w:rFonts w:ascii="Times New Roman" w:eastAsia="Tahoma" w:hAnsi="Times New Roman" w:cs="Times New Roman"/>
                <w:sz w:val="24"/>
                <w:szCs w:val="24"/>
                <w:lang w:bidi="tr-TR"/>
              </w:rPr>
              <w:t>eştirme becerisine sahip olmak,</w:t>
            </w:r>
          </w:p>
          <w:p w:rsidR="00BC2F9D" w:rsidRPr="00BC2F9D" w:rsidRDefault="00BC2F9D" w:rsidP="00BC2F9D">
            <w:pPr>
              <w:pStyle w:val="ListeParagraf"/>
              <w:numPr>
                <w:ilvl w:val="0"/>
                <w:numId w:val="27"/>
              </w:numPr>
              <w:spacing w:after="200"/>
              <w:jc w:val="both"/>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Psikolojik test yönetimi, puanlama ve yorumlama</w:t>
            </w:r>
            <w:r>
              <w:rPr>
                <w:rFonts w:ascii="Times New Roman" w:eastAsia="Tahoma" w:hAnsi="Times New Roman" w:cs="Times New Roman"/>
                <w:sz w:val="24"/>
                <w:szCs w:val="24"/>
                <w:lang w:bidi="tr-TR"/>
              </w:rPr>
              <w:t>ya yetkinliğine sahip olmak,</w:t>
            </w:r>
          </w:p>
          <w:p w:rsidR="00BC2F9D" w:rsidRPr="00BC2F9D" w:rsidRDefault="00BC2F9D" w:rsidP="00BC2F9D">
            <w:pPr>
              <w:pStyle w:val="ListeParagraf"/>
              <w:numPr>
                <w:ilvl w:val="0"/>
                <w:numId w:val="27"/>
              </w:numPr>
              <w:spacing w:after="200"/>
              <w:jc w:val="both"/>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lastRenderedPageBreak/>
              <w:t>Kısa ve uzun vadeli amaçları belirleyebilmek, planlay</w:t>
            </w:r>
            <w:r>
              <w:rPr>
                <w:rFonts w:ascii="Times New Roman" w:eastAsia="Tahoma" w:hAnsi="Times New Roman" w:cs="Times New Roman"/>
                <w:sz w:val="24"/>
                <w:szCs w:val="24"/>
                <w:lang w:bidi="tr-TR"/>
              </w:rPr>
              <w:t>abilmek ve gerçekleştirebilmek,</w:t>
            </w:r>
          </w:p>
          <w:p w:rsidR="00BC2F9D" w:rsidRPr="00BC2F9D" w:rsidRDefault="00BC2F9D" w:rsidP="00BC2F9D">
            <w:pPr>
              <w:pStyle w:val="ListeParagraf"/>
              <w:numPr>
                <w:ilvl w:val="0"/>
                <w:numId w:val="27"/>
              </w:numPr>
              <w:spacing w:after="200"/>
              <w:jc w:val="both"/>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Uzmanlık alanındaki klinik uzmanları ve/veya öğrencileri denetleyebilmek, onlara tavsiyede bul</w:t>
            </w:r>
            <w:r>
              <w:rPr>
                <w:rFonts w:ascii="Times New Roman" w:eastAsia="Tahoma" w:hAnsi="Times New Roman" w:cs="Times New Roman"/>
                <w:sz w:val="24"/>
                <w:szCs w:val="24"/>
                <w:lang w:bidi="tr-TR"/>
              </w:rPr>
              <w:t>unabilmek ve onları eğitebilmek,</w:t>
            </w:r>
          </w:p>
          <w:p w:rsidR="00321829" w:rsidRPr="00BC2F9D" w:rsidRDefault="00BC2F9D" w:rsidP="00BC2F9D">
            <w:pPr>
              <w:pStyle w:val="ListeParagraf"/>
              <w:numPr>
                <w:ilvl w:val="0"/>
                <w:numId w:val="27"/>
              </w:numPr>
              <w:spacing w:after="200"/>
              <w:jc w:val="both"/>
              <w:rPr>
                <w:rFonts w:ascii="Times New Roman" w:eastAsia="Tahoma" w:hAnsi="Times New Roman" w:cs="Times New Roman"/>
                <w:sz w:val="24"/>
                <w:szCs w:val="24"/>
                <w:lang w:bidi="tr-TR"/>
              </w:rPr>
            </w:pPr>
            <w:r w:rsidRPr="00BC2F9D">
              <w:rPr>
                <w:rFonts w:ascii="Times New Roman" w:eastAsia="Tahoma" w:hAnsi="Times New Roman" w:cs="Times New Roman"/>
                <w:sz w:val="24"/>
                <w:szCs w:val="24"/>
                <w:lang w:bidi="tr-TR"/>
              </w:rPr>
              <w:t xml:space="preserve">Bütçe hazırlama, maliyet tahmini, izleme ve mali yönetim ilkeleri ve </w:t>
            </w:r>
            <w:proofErr w:type="gramStart"/>
            <w:r w:rsidRPr="00BC2F9D">
              <w:rPr>
                <w:rFonts w:ascii="Times New Roman" w:eastAsia="Tahoma" w:hAnsi="Times New Roman" w:cs="Times New Roman"/>
                <w:sz w:val="24"/>
                <w:szCs w:val="24"/>
                <w:lang w:bidi="tr-TR"/>
              </w:rPr>
              <w:t>prosedürlerine</w:t>
            </w:r>
            <w:proofErr w:type="gramEnd"/>
            <w:r w:rsidRPr="00BC2F9D">
              <w:rPr>
                <w:rFonts w:ascii="Times New Roman" w:eastAsia="Tahoma" w:hAnsi="Times New Roman" w:cs="Times New Roman"/>
                <w:sz w:val="24"/>
                <w:szCs w:val="24"/>
                <w:lang w:bidi="tr-TR"/>
              </w:rPr>
              <w:t xml:space="preserve"> ilişkin bilgi sahibi olmak.</w:t>
            </w:r>
          </w:p>
        </w:tc>
      </w:tr>
      <w:tr w:rsidR="00A74CFC" w:rsidRPr="00CE1EBE" w:rsidTr="00C93D07">
        <w:tc>
          <w:tcPr>
            <w:tcW w:w="10206" w:type="dxa"/>
            <w:gridSpan w:val="2"/>
            <w:shd w:val="clear" w:color="auto" w:fill="D9D9D9" w:themeFill="background1" w:themeFillShade="D9"/>
          </w:tcPr>
          <w:p w:rsidR="00A74CFC" w:rsidRPr="00C232BA" w:rsidRDefault="00A74CFC" w:rsidP="00E42F21">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lastRenderedPageBreak/>
              <w:t>ONAY (TEBELLÜĞ EDEN)</w:t>
            </w:r>
          </w:p>
        </w:tc>
      </w:tr>
      <w:tr w:rsidR="00A74CFC" w:rsidRPr="00CE1EBE" w:rsidTr="00C93D07">
        <w:tc>
          <w:tcPr>
            <w:tcW w:w="10206" w:type="dxa"/>
            <w:gridSpan w:val="2"/>
          </w:tcPr>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A74CFC" w:rsidRPr="00C232BA" w:rsidRDefault="00A74CFC" w:rsidP="00DE5E48">
            <w:pPr>
              <w:spacing w:line="360" w:lineRule="auto"/>
              <w:rPr>
                <w:rFonts w:ascii="Times New Roman" w:hAnsi="Times New Roman" w:cs="Times New Roman"/>
                <w:b/>
                <w:sz w:val="24"/>
                <w:szCs w:val="24"/>
              </w:rPr>
            </w:pP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A74CFC" w:rsidRPr="00C232BA" w:rsidRDefault="00A74CFC" w:rsidP="00DE5E48">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A74CFC" w:rsidRPr="00CE1EBE" w:rsidTr="00C93D07">
        <w:tc>
          <w:tcPr>
            <w:tcW w:w="10206" w:type="dxa"/>
            <w:gridSpan w:val="2"/>
            <w:shd w:val="clear" w:color="auto" w:fill="D9D9D9" w:themeFill="background1" w:themeFillShade="D9"/>
          </w:tcPr>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A74CFC" w:rsidRPr="00CE1EBE" w:rsidTr="00C93D07">
        <w:tc>
          <w:tcPr>
            <w:tcW w:w="10206" w:type="dxa"/>
            <w:gridSpan w:val="2"/>
            <w:shd w:val="clear" w:color="auto" w:fill="FFFFFF" w:themeFill="background1"/>
          </w:tcPr>
          <w:p w:rsidR="00A74CFC" w:rsidRPr="00C232BA" w:rsidRDefault="00A74CFC" w:rsidP="00DE5E48">
            <w:pPr>
              <w:spacing w:line="360" w:lineRule="auto"/>
              <w:jc w:val="center"/>
              <w:rPr>
                <w:rFonts w:ascii="Times New Roman" w:hAnsi="Times New Roman" w:cs="Times New Roman"/>
                <w:b/>
                <w:sz w:val="24"/>
                <w:szCs w:val="24"/>
              </w:rPr>
            </w:pP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36" w:rsidRDefault="004E7336" w:rsidP="00610BF7">
      <w:pPr>
        <w:spacing w:after="0" w:line="240" w:lineRule="auto"/>
      </w:pPr>
      <w:r>
        <w:separator/>
      </w:r>
    </w:p>
  </w:endnote>
  <w:endnote w:type="continuationSeparator" w:id="0">
    <w:p w:rsidR="004E7336" w:rsidRDefault="004E7336"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74" w:rsidRDefault="0025257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252574">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52574">
              <w:rPr>
                <w:b/>
                <w:bCs/>
                <w:noProof/>
              </w:rPr>
              <w:t>3</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74" w:rsidRDefault="0025257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36" w:rsidRDefault="004E7336" w:rsidP="00610BF7">
      <w:pPr>
        <w:spacing w:after="0" w:line="240" w:lineRule="auto"/>
      </w:pPr>
      <w:r>
        <w:separator/>
      </w:r>
    </w:p>
  </w:footnote>
  <w:footnote w:type="continuationSeparator" w:id="0">
    <w:p w:rsidR="004E7336" w:rsidRDefault="004E7336"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74" w:rsidRDefault="0025257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7394"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C754AE">
            <w:rPr>
              <w:rFonts w:ascii="Times New Roman" w:eastAsia="Times New Roman" w:hAnsi="Times New Roman" w:cs="Times New Roman"/>
              <w:sz w:val="18"/>
              <w:szCs w:val="24"/>
              <w:lang w:eastAsia="x-none"/>
            </w:rPr>
            <w:t xml:space="preserve"> </w:t>
          </w:r>
          <w:proofErr w:type="gramStart"/>
          <w:r w:rsidR="00C754AE">
            <w:rPr>
              <w:rFonts w:ascii="Times New Roman" w:eastAsia="Times New Roman" w:hAnsi="Times New Roman" w:cs="Times New Roman"/>
              <w:sz w:val="18"/>
              <w:szCs w:val="24"/>
              <w:lang w:eastAsia="x-none"/>
            </w:rPr>
            <w:t>GT.PDR</w:t>
          </w:r>
          <w:proofErr w:type="gramEnd"/>
          <w:r w:rsidR="00C754AE">
            <w:rPr>
              <w:rFonts w:ascii="Times New Roman" w:eastAsia="Times New Roman" w:hAnsi="Times New Roman" w:cs="Times New Roman"/>
              <w:sz w:val="18"/>
              <w:szCs w:val="24"/>
              <w:lang w:eastAsia="x-none"/>
            </w:rPr>
            <w:t>.002</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252574">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252574">
            <w:rPr>
              <w:rFonts w:ascii="Times New Roman" w:eastAsia="Times New Roman" w:hAnsi="Times New Roman" w:cs="Times New Roman"/>
              <w:sz w:val="18"/>
              <w:szCs w:val="24"/>
              <w:lang w:eastAsia="x-none"/>
            </w:rPr>
            <w:t>00</w:t>
          </w:r>
        </w:p>
        <w:p w:rsidR="00817609" w:rsidRPr="004E4889" w:rsidRDefault="00817609" w:rsidP="00252574">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74" w:rsidRDefault="0025257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4751D21"/>
    <w:multiLevelType w:val="hybridMultilevel"/>
    <w:tmpl w:val="F4BED7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3"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4"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F5E09F4"/>
    <w:multiLevelType w:val="hybridMultilevel"/>
    <w:tmpl w:val="0FD48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
  </w:num>
  <w:num w:numId="4">
    <w:abstractNumId w:val="25"/>
  </w:num>
  <w:num w:numId="5">
    <w:abstractNumId w:val="5"/>
  </w:num>
  <w:num w:numId="6">
    <w:abstractNumId w:val="14"/>
  </w:num>
  <w:num w:numId="7">
    <w:abstractNumId w:val="7"/>
  </w:num>
  <w:num w:numId="8">
    <w:abstractNumId w:val="16"/>
  </w:num>
  <w:num w:numId="9">
    <w:abstractNumId w:val="12"/>
  </w:num>
  <w:num w:numId="10">
    <w:abstractNumId w:val="10"/>
  </w:num>
  <w:num w:numId="11">
    <w:abstractNumId w:val="24"/>
  </w:num>
  <w:num w:numId="12">
    <w:abstractNumId w:val="6"/>
  </w:num>
  <w:num w:numId="13">
    <w:abstractNumId w:val="13"/>
  </w:num>
  <w:num w:numId="14">
    <w:abstractNumId w:val="8"/>
  </w:num>
  <w:num w:numId="15">
    <w:abstractNumId w:val="17"/>
  </w:num>
  <w:num w:numId="16">
    <w:abstractNumId w:val="11"/>
  </w:num>
  <w:num w:numId="17">
    <w:abstractNumId w:val="4"/>
  </w:num>
  <w:num w:numId="18">
    <w:abstractNumId w:val="19"/>
  </w:num>
  <w:num w:numId="19">
    <w:abstractNumId w:val="0"/>
  </w:num>
  <w:num w:numId="20">
    <w:abstractNumId w:val="23"/>
  </w:num>
  <w:num w:numId="21">
    <w:abstractNumId w:val="9"/>
  </w:num>
  <w:num w:numId="22">
    <w:abstractNumId w:val="21"/>
  </w:num>
  <w:num w:numId="23">
    <w:abstractNumId w:val="15"/>
  </w:num>
  <w:num w:numId="24">
    <w:abstractNumId w:val="22"/>
  </w:num>
  <w:num w:numId="25">
    <w:abstractNumId w:val="20"/>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66428"/>
    <w:rsid w:val="00073BED"/>
    <w:rsid w:val="00084477"/>
    <w:rsid w:val="0008758C"/>
    <w:rsid w:val="000939D0"/>
    <w:rsid w:val="000C46DC"/>
    <w:rsid w:val="000C484C"/>
    <w:rsid w:val="000E3AF9"/>
    <w:rsid w:val="000E4323"/>
    <w:rsid w:val="0011189D"/>
    <w:rsid w:val="0014591F"/>
    <w:rsid w:val="00175A03"/>
    <w:rsid w:val="002027AE"/>
    <w:rsid w:val="00245F07"/>
    <w:rsid w:val="00252574"/>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C592E"/>
    <w:rsid w:val="00407B74"/>
    <w:rsid w:val="00424A9C"/>
    <w:rsid w:val="004A4DB9"/>
    <w:rsid w:val="004C1001"/>
    <w:rsid w:val="004D5E68"/>
    <w:rsid w:val="004E7336"/>
    <w:rsid w:val="00504919"/>
    <w:rsid w:val="0050647B"/>
    <w:rsid w:val="00574193"/>
    <w:rsid w:val="00583334"/>
    <w:rsid w:val="00590465"/>
    <w:rsid w:val="005946DB"/>
    <w:rsid w:val="005C42B6"/>
    <w:rsid w:val="005E5370"/>
    <w:rsid w:val="005F3D5C"/>
    <w:rsid w:val="00610BF7"/>
    <w:rsid w:val="006527D6"/>
    <w:rsid w:val="006668F6"/>
    <w:rsid w:val="00680E34"/>
    <w:rsid w:val="006B0F4B"/>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3710E"/>
    <w:rsid w:val="00962ADC"/>
    <w:rsid w:val="00967AE7"/>
    <w:rsid w:val="009B2926"/>
    <w:rsid w:val="009D1D42"/>
    <w:rsid w:val="009E5205"/>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C2F9D"/>
    <w:rsid w:val="00BE3F2E"/>
    <w:rsid w:val="00C05E1F"/>
    <w:rsid w:val="00C12F6E"/>
    <w:rsid w:val="00C232BA"/>
    <w:rsid w:val="00C3236F"/>
    <w:rsid w:val="00C754AE"/>
    <w:rsid w:val="00C7594C"/>
    <w:rsid w:val="00C93D07"/>
    <w:rsid w:val="00CE1EBE"/>
    <w:rsid w:val="00CF0A94"/>
    <w:rsid w:val="00D2231F"/>
    <w:rsid w:val="00D57C4C"/>
    <w:rsid w:val="00D67999"/>
    <w:rsid w:val="00D86D96"/>
    <w:rsid w:val="00D973C8"/>
    <w:rsid w:val="00DC132E"/>
    <w:rsid w:val="00DE5E48"/>
    <w:rsid w:val="00DF6DF1"/>
    <w:rsid w:val="00E033BB"/>
    <w:rsid w:val="00E35F59"/>
    <w:rsid w:val="00E42F21"/>
    <w:rsid w:val="00E929E1"/>
    <w:rsid w:val="00EA47DA"/>
    <w:rsid w:val="00EA6BA7"/>
    <w:rsid w:val="00ED1FD0"/>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B53E9"/>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94B4B-F986-4A25-9369-816B79CF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2024-02-20T09:03:00Z</cp:lastPrinted>
  <dcterms:created xsi:type="dcterms:W3CDTF">2025-12-29T12:07:00Z</dcterms:created>
  <dcterms:modified xsi:type="dcterms:W3CDTF">2026-01-16T13:50:00Z</dcterms:modified>
</cp:coreProperties>
</file>