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3539"/>
        <w:gridCol w:w="5521"/>
      </w:tblGrid>
      <w:tr w:rsidR="006F3480" w:rsidTr="00E0361C">
        <w:tc>
          <w:tcPr>
            <w:tcW w:w="3539" w:type="dxa"/>
          </w:tcPr>
          <w:p w:rsidR="006F3480" w:rsidRPr="008417C6" w:rsidRDefault="006F3480" w:rsidP="006F3480">
            <w:pPr>
              <w:rPr>
                <w:rFonts w:ascii="Times New Roman" w:hAnsi="Times New Roman" w:cs="Times New Roman"/>
                <w:b/>
                <w:sz w:val="24"/>
                <w:szCs w:val="24"/>
              </w:rPr>
            </w:pPr>
            <w:r w:rsidRPr="008417C6">
              <w:rPr>
                <w:rFonts w:ascii="Times New Roman" w:hAnsi="Times New Roman" w:cs="Times New Roman"/>
                <w:b/>
                <w:sz w:val="24"/>
                <w:szCs w:val="24"/>
              </w:rPr>
              <w:t>Görev Unvanı:</w:t>
            </w:r>
          </w:p>
          <w:p w:rsidR="006F3480" w:rsidRPr="008417C6" w:rsidRDefault="006F3480"/>
        </w:tc>
        <w:tc>
          <w:tcPr>
            <w:tcW w:w="5521" w:type="dxa"/>
          </w:tcPr>
          <w:p w:rsidR="006F3480" w:rsidRDefault="00E01746">
            <w:r>
              <w:rPr>
                <w:rFonts w:ascii="Times New Roman" w:hAnsi="Times New Roman" w:cs="Times New Roman"/>
                <w:sz w:val="24"/>
                <w:szCs w:val="24"/>
              </w:rPr>
              <w:t>Fikri Sınai</w:t>
            </w:r>
            <w:r w:rsidR="004B0569">
              <w:rPr>
                <w:rFonts w:ascii="Times New Roman" w:hAnsi="Times New Roman" w:cs="Times New Roman"/>
                <w:sz w:val="24"/>
                <w:szCs w:val="24"/>
              </w:rPr>
              <w:t xml:space="preserve"> Mülkiyet</w:t>
            </w:r>
            <w:r>
              <w:rPr>
                <w:rFonts w:ascii="Times New Roman" w:hAnsi="Times New Roman" w:cs="Times New Roman"/>
                <w:sz w:val="24"/>
                <w:szCs w:val="24"/>
              </w:rPr>
              <w:t xml:space="preserve"> Haklar</w:t>
            </w:r>
            <w:r w:rsidR="004B0569">
              <w:rPr>
                <w:rFonts w:ascii="Times New Roman" w:hAnsi="Times New Roman" w:cs="Times New Roman"/>
                <w:sz w:val="24"/>
                <w:szCs w:val="24"/>
              </w:rPr>
              <w:t>ı</w:t>
            </w:r>
            <w:r w:rsidR="00010FA7">
              <w:rPr>
                <w:rFonts w:ascii="Times New Roman" w:hAnsi="Times New Roman" w:cs="Times New Roman"/>
                <w:sz w:val="24"/>
                <w:szCs w:val="24"/>
              </w:rPr>
              <w:t xml:space="preserve"> Uzman Yardımcısı</w:t>
            </w:r>
          </w:p>
        </w:tc>
      </w:tr>
      <w:tr w:rsidR="006F3480" w:rsidTr="00E0361C">
        <w:tc>
          <w:tcPr>
            <w:tcW w:w="3539" w:type="dxa"/>
          </w:tcPr>
          <w:p w:rsidR="006F3480" w:rsidRPr="008417C6" w:rsidRDefault="006F3480" w:rsidP="006F3480">
            <w:pPr>
              <w:rPr>
                <w:rFonts w:ascii="Times New Roman" w:hAnsi="Times New Roman" w:cs="Times New Roman"/>
                <w:b/>
                <w:sz w:val="24"/>
                <w:szCs w:val="24"/>
              </w:rPr>
            </w:pPr>
            <w:r w:rsidRPr="008417C6">
              <w:rPr>
                <w:rFonts w:ascii="Times New Roman" w:hAnsi="Times New Roman" w:cs="Times New Roman"/>
                <w:b/>
                <w:sz w:val="24"/>
                <w:szCs w:val="24"/>
              </w:rPr>
              <w:t>Üst Yönetici / Yöneticileri:</w:t>
            </w:r>
          </w:p>
          <w:p w:rsidR="006F3480" w:rsidRPr="008417C6" w:rsidRDefault="006F3480"/>
        </w:tc>
        <w:tc>
          <w:tcPr>
            <w:tcW w:w="5521" w:type="dxa"/>
          </w:tcPr>
          <w:p w:rsidR="006F3480" w:rsidRPr="001630D8" w:rsidRDefault="00010FA7">
            <w:pPr>
              <w:rPr>
                <w:rFonts w:ascii="Times New Roman" w:hAnsi="Times New Roman" w:cs="Times New Roman"/>
                <w:sz w:val="24"/>
                <w:szCs w:val="24"/>
              </w:rPr>
            </w:pPr>
            <w:r>
              <w:rPr>
                <w:rFonts w:ascii="Times New Roman" w:hAnsi="Times New Roman" w:cs="Times New Roman"/>
                <w:sz w:val="24"/>
                <w:szCs w:val="24"/>
              </w:rPr>
              <w:t>Teknoloji Transfer</w:t>
            </w:r>
            <w:r w:rsidR="00E01746">
              <w:rPr>
                <w:rFonts w:ascii="Times New Roman" w:hAnsi="Times New Roman" w:cs="Times New Roman"/>
                <w:sz w:val="24"/>
                <w:szCs w:val="24"/>
              </w:rPr>
              <w:t xml:space="preserve"> Müdürü</w:t>
            </w:r>
          </w:p>
        </w:tc>
      </w:tr>
      <w:tr w:rsidR="006F3480" w:rsidTr="00E0361C">
        <w:tc>
          <w:tcPr>
            <w:tcW w:w="3539" w:type="dxa"/>
          </w:tcPr>
          <w:p w:rsidR="006F3480" w:rsidRPr="00EA47DA" w:rsidRDefault="006F3480" w:rsidP="006F3480">
            <w:pPr>
              <w:rPr>
                <w:rFonts w:ascii="Times New Roman" w:hAnsi="Times New Roman" w:cs="Times New Roman"/>
                <w:b/>
                <w:sz w:val="24"/>
                <w:szCs w:val="24"/>
              </w:rPr>
            </w:pPr>
            <w:r w:rsidRPr="00EA47DA">
              <w:rPr>
                <w:rFonts w:ascii="Times New Roman" w:hAnsi="Times New Roman" w:cs="Times New Roman"/>
                <w:b/>
                <w:sz w:val="24"/>
                <w:szCs w:val="24"/>
              </w:rPr>
              <w:t>Astları:</w:t>
            </w:r>
          </w:p>
          <w:p w:rsidR="006F3480" w:rsidRDefault="006F3480"/>
        </w:tc>
        <w:tc>
          <w:tcPr>
            <w:tcW w:w="5521" w:type="dxa"/>
          </w:tcPr>
          <w:p w:rsidR="006F3480" w:rsidRPr="004B0569" w:rsidRDefault="006F3480">
            <w:pPr>
              <w:rPr>
                <w:rFonts w:ascii="Times New Roman" w:hAnsi="Times New Roman" w:cs="Times New Roman"/>
                <w:sz w:val="24"/>
                <w:szCs w:val="24"/>
              </w:rPr>
            </w:pPr>
          </w:p>
        </w:tc>
      </w:tr>
      <w:tr w:rsidR="006F3480" w:rsidTr="00E0361C">
        <w:tc>
          <w:tcPr>
            <w:tcW w:w="3539" w:type="dxa"/>
          </w:tcPr>
          <w:p w:rsidR="006F3480" w:rsidRPr="008417C6" w:rsidRDefault="006F3480" w:rsidP="006F3480">
            <w:pPr>
              <w:rPr>
                <w:rFonts w:ascii="Times New Roman" w:hAnsi="Times New Roman" w:cs="Times New Roman"/>
                <w:b/>
                <w:sz w:val="24"/>
                <w:szCs w:val="24"/>
              </w:rPr>
            </w:pPr>
            <w:proofErr w:type="gramStart"/>
            <w:r w:rsidRPr="008417C6">
              <w:rPr>
                <w:rFonts w:ascii="Times New Roman" w:hAnsi="Times New Roman" w:cs="Times New Roman"/>
                <w:b/>
                <w:sz w:val="24"/>
                <w:szCs w:val="24"/>
              </w:rPr>
              <w:t>Vekalet</w:t>
            </w:r>
            <w:proofErr w:type="gramEnd"/>
            <w:r w:rsidRPr="008417C6">
              <w:rPr>
                <w:rFonts w:ascii="Times New Roman" w:hAnsi="Times New Roman" w:cs="Times New Roman"/>
                <w:b/>
                <w:sz w:val="24"/>
                <w:szCs w:val="24"/>
              </w:rPr>
              <w:t xml:space="preserve"> Eden:</w:t>
            </w:r>
          </w:p>
          <w:p w:rsidR="006F3480" w:rsidRPr="008417C6" w:rsidRDefault="006F3480"/>
        </w:tc>
        <w:tc>
          <w:tcPr>
            <w:tcW w:w="5521" w:type="dxa"/>
          </w:tcPr>
          <w:p w:rsidR="006F3480" w:rsidRDefault="00E01746">
            <w:pPr>
              <w:rPr>
                <w:rFonts w:ascii="Times New Roman" w:hAnsi="Times New Roman" w:cs="Times New Roman"/>
                <w:sz w:val="24"/>
                <w:szCs w:val="24"/>
              </w:rPr>
            </w:pPr>
            <w:r>
              <w:rPr>
                <w:rFonts w:ascii="Times New Roman" w:hAnsi="Times New Roman" w:cs="Times New Roman"/>
                <w:sz w:val="24"/>
                <w:szCs w:val="24"/>
              </w:rPr>
              <w:t>Teknoloji Transfer Ofisi Müdürü’nü</w:t>
            </w:r>
            <w:r w:rsidR="00F33A65">
              <w:rPr>
                <w:rFonts w:ascii="Times New Roman" w:hAnsi="Times New Roman" w:cs="Times New Roman"/>
                <w:sz w:val="24"/>
                <w:szCs w:val="24"/>
              </w:rPr>
              <w:t>n</w:t>
            </w:r>
            <w:r w:rsidR="003D6B61">
              <w:rPr>
                <w:rFonts w:ascii="Times New Roman" w:hAnsi="Times New Roman" w:cs="Times New Roman"/>
                <w:sz w:val="24"/>
                <w:szCs w:val="24"/>
              </w:rPr>
              <w:t xml:space="preserve"> uygun gördüğü</w:t>
            </w:r>
            <w:r w:rsidR="00BF2F13">
              <w:rPr>
                <w:rFonts w:ascii="Times New Roman" w:hAnsi="Times New Roman" w:cs="Times New Roman"/>
                <w:sz w:val="24"/>
                <w:szCs w:val="24"/>
              </w:rPr>
              <w:t xml:space="preserve"> personel</w:t>
            </w:r>
            <w:r w:rsidR="003D6B61" w:rsidRPr="00366786">
              <w:rPr>
                <w:rFonts w:ascii="Times New Roman" w:hAnsi="Times New Roman" w:cs="Times New Roman"/>
                <w:sz w:val="24"/>
                <w:szCs w:val="24"/>
              </w:rPr>
              <w:t>.</w:t>
            </w:r>
          </w:p>
          <w:p w:rsidR="004B0569" w:rsidRDefault="004B0569"/>
        </w:tc>
      </w:tr>
      <w:tr w:rsidR="003D6B61" w:rsidTr="00E0361C">
        <w:tc>
          <w:tcPr>
            <w:tcW w:w="3539" w:type="dxa"/>
          </w:tcPr>
          <w:p w:rsidR="003D6B61" w:rsidRPr="008417C6" w:rsidRDefault="003D6B61" w:rsidP="003D6B61">
            <w:pPr>
              <w:rPr>
                <w:rFonts w:ascii="Times New Roman" w:hAnsi="Times New Roman" w:cs="Times New Roman"/>
                <w:sz w:val="24"/>
                <w:szCs w:val="24"/>
              </w:rPr>
            </w:pPr>
            <w:r w:rsidRPr="008417C6">
              <w:rPr>
                <w:rFonts w:ascii="Times New Roman" w:hAnsi="Times New Roman" w:cs="Times New Roman"/>
                <w:b/>
                <w:sz w:val="24"/>
                <w:szCs w:val="24"/>
              </w:rPr>
              <w:t>Görevin Kısa Tanımı:</w:t>
            </w:r>
          </w:p>
          <w:p w:rsidR="003D6B61" w:rsidRPr="008417C6" w:rsidRDefault="003D6B61" w:rsidP="003D6B61"/>
        </w:tc>
        <w:tc>
          <w:tcPr>
            <w:tcW w:w="5521" w:type="dxa"/>
          </w:tcPr>
          <w:p w:rsidR="004B0569" w:rsidRPr="00366786" w:rsidRDefault="00A951D3" w:rsidP="00A951D3">
            <w:pPr>
              <w:jc w:val="both"/>
              <w:rPr>
                <w:rFonts w:ascii="Times New Roman" w:hAnsi="Times New Roman" w:cs="Times New Roman"/>
                <w:sz w:val="24"/>
                <w:szCs w:val="24"/>
              </w:rPr>
            </w:pPr>
            <w:proofErr w:type="gramStart"/>
            <w:r w:rsidRPr="00A951D3">
              <w:rPr>
                <w:rFonts w:ascii="Times New Roman" w:hAnsi="Times New Roman" w:cs="Times New Roman"/>
                <w:sz w:val="24"/>
                <w:szCs w:val="24"/>
              </w:rPr>
              <w:t>Üniversitenin fikri ve sınai mülkiyet varlıklarının korunması, tescil edilmesi ve sürdürülebilir şekilde yönetilmesine yönelik yürütülen çalışmalarda; patent, marka, tasarım, faydalı model ve coğrafi işaretlere ilişkin başvuru, takip ve izleme süreçlerine destek olmak, ilgili mevzuat ve uygulamalar konusunda üst yöneticinin talimatları doğrultusunda akademik ve idari paydaşlara bilgilendirme ve danışmanlık faaliyetlerine katkı sağlamakla sorumludur.</w:t>
            </w:r>
            <w:proofErr w:type="gramEnd"/>
          </w:p>
        </w:tc>
      </w:tr>
      <w:tr w:rsidR="00E01746" w:rsidTr="00E0361C">
        <w:tc>
          <w:tcPr>
            <w:tcW w:w="3539" w:type="dxa"/>
          </w:tcPr>
          <w:p w:rsidR="00E01746" w:rsidRPr="008417C6" w:rsidRDefault="00E01746" w:rsidP="00E01746">
            <w:r w:rsidRPr="008417C6">
              <w:rPr>
                <w:rFonts w:ascii="Times New Roman" w:hAnsi="Times New Roman" w:cs="Times New Roman"/>
                <w:b/>
                <w:sz w:val="24"/>
                <w:szCs w:val="24"/>
              </w:rPr>
              <w:t>Görev, Yetki ve Sorumluluklar:</w:t>
            </w:r>
          </w:p>
        </w:tc>
        <w:tc>
          <w:tcPr>
            <w:tcW w:w="5521" w:type="dxa"/>
          </w:tcPr>
          <w:p w:rsidR="00A951D3" w:rsidRPr="00A951D3" w:rsidRDefault="00A951D3" w:rsidP="00A951D3">
            <w:pPr>
              <w:pStyle w:val="ListeParagraf"/>
              <w:numPr>
                <w:ilvl w:val="0"/>
                <w:numId w:val="12"/>
              </w:numPr>
              <w:spacing w:before="100" w:beforeAutospacing="1" w:after="100" w:afterAutospacing="1"/>
              <w:jc w:val="both"/>
              <w:rPr>
                <w:rFonts w:ascii="Times New Roman" w:hAnsi="Times New Roman" w:cs="Times New Roman"/>
                <w:sz w:val="24"/>
                <w:szCs w:val="24"/>
                <w:lang w:eastAsia="tr-TR"/>
              </w:rPr>
            </w:pPr>
            <w:r w:rsidRPr="00A951D3">
              <w:rPr>
                <w:rFonts w:ascii="Times New Roman" w:hAnsi="Times New Roman" w:cs="Times New Roman"/>
                <w:sz w:val="24"/>
                <w:szCs w:val="24"/>
                <w:lang w:eastAsia="tr-TR"/>
              </w:rPr>
              <w:t>Üniversiteye ait marka, patent, tasarım ve faydalı model gibi fikri ve sınai mülkiyet haklarının yurt içi ve yurt dışındaki tescil, takip ve koruma süreçlerinde görev almak ve uzmanlara destek sağlamak,</w:t>
            </w:r>
          </w:p>
          <w:p w:rsidR="00A951D3" w:rsidRPr="00A951D3" w:rsidRDefault="00A951D3" w:rsidP="00A951D3">
            <w:pPr>
              <w:pStyle w:val="ListeParagraf"/>
              <w:numPr>
                <w:ilvl w:val="0"/>
                <w:numId w:val="12"/>
              </w:numPr>
              <w:spacing w:before="100" w:beforeAutospacing="1" w:after="100" w:afterAutospacing="1"/>
              <w:jc w:val="both"/>
              <w:rPr>
                <w:rFonts w:ascii="Times New Roman" w:hAnsi="Times New Roman" w:cs="Times New Roman"/>
                <w:sz w:val="24"/>
                <w:szCs w:val="24"/>
                <w:lang w:eastAsia="tr-TR"/>
              </w:rPr>
            </w:pPr>
            <w:r w:rsidRPr="00A951D3">
              <w:rPr>
                <w:rFonts w:ascii="Times New Roman" w:hAnsi="Times New Roman" w:cs="Times New Roman"/>
                <w:sz w:val="24"/>
                <w:szCs w:val="24"/>
                <w:lang w:eastAsia="tr-TR"/>
              </w:rPr>
              <w:t>Fikri ve sınai haklar alanındaki ulusal ve uluslararası mevzuat, uygulama ve güncellemeleri takip ederek ilgili birimlere iletilmek üzere bilgi notları hazırlamak,</w:t>
            </w:r>
          </w:p>
          <w:p w:rsidR="00A951D3" w:rsidRPr="00A951D3" w:rsidRDefault="00A951D3" w:rsidP="00A951D3">
            <w:pPr>
              <w:pStyle w:val="ListeParagraf"/>
              <w:numPr>
                <w:ilvl w:val="0"/>
                <w:numId w:val="12"/>
              </w:numPr>
              <w:spacing w:before="100" w:beforeAutospacing="1" w:after="100" w:afterAutospacing="1"/>
              <w:jc w:val="both"/>
              <w:rPr>
                <w:rFonts w:ascii="Times New Roman" w:hAnsi="Times New Roman" w:cs="Times New Roman"/>
                <w:sz w:val="24"/>
                <w:szCs w:val="24"/>
                <w:lang w:eastAsia="tr-TR"/>
              </w:rPr>
            </w:pPr>
            <w:r w:rsidRPr="00A951D3">
              <w:rPr>
                <w:rFonts w:ascii="Times New Roman" w:hAnsi="Times New Roman" w:cs="Times New Roman"/>
                <w:sz w:val="24"/>
                <w:szCs w:val="24"/>
                <w:lang w:eastAsia="tr-TR"/>
              </w:rPr>
              <w:t>Üniversiteye ait ürün ve çalışmaların taklit edilmesini önlemeye yönelik izleme, itiraz ve yenileme süreçlerinde destek olmak,</w:t>
            </w:r>
          </w:p>
          <w:p w:rsidR="00A951D3" w:rsidRPr="00A951D3" w:rsidRDefault="00A951D3" w:rsidP="00A951D3">
            <w:pPr>
              <w:pStyle w:val="ListeParagraf"/>
              <w:numPr>
                <w:ilvl w:val="0"/>
                <w:numId w:val="12"/>
              </w:numPr>
              <w:spacing w:before="100" w:beforeAutospacing="1" w:after="100" w:afterAutospacing="1"/>
              <w:jc w:val="both"/>
              <w:rPr>
                <w:rFonts w:ascii="Times New Roman" w:hAnsi="Times New Roman" w:cs="Times New Roman"/>
                <w:sz w:val="24"/>
                <w:szCs w:val="24"/>
                <w:lang w:eastAsia="tr-TR"/>
              </w:rPr>
            </w:pPr>
            <w:r w:rsidRPr="00A951D3">
              <w:rPr>
                <w:rFonts w:ascii="Times New Roman" w:hAnsi="Times New Roman" w:cs="Times New Roman"/>
                <w:sz w:val="24"/>
                <w:szCs w:val="24"/>
                <w:lang w:eastAsia="tr-TR"/>
              </w:rPr>
              <w:t>Geliştirilmesi planlanan ürün ve çalışmalar için yapılan ön araştırmalara katkı sağlamak,</w:t>
            </w:r>
          </w:p>
          <w:p w:rsidR="00A951D3" w:rsidRPr="00A951D3" w:rsidRDefault="00A951D3" w:rsidP="00A951D3">
            <w:pPr>
              <w:pStyle w:val="ListeParagraf"/>
              <w:numPr>
                <w:ilvl w:val="0"/>
                <w:numId w:val="12"/>
              </w:numPr>
              <w:spacing w:before="100" w:beforeAutospacing="1" w:after="100" w:afterAutospacing="1"/>
              <w:jc w:val="both"/>
              <w:rPr>
                <w:rFonts w:ascii="Times New Roman" w:hAnsi="Times New Roman" w:cs="Times New Roman"/>
                <w:sz w:val="24"/>
                <w:szCs w:val="24"/>
                <w:lang w:eastAsia="tr-TR"/>
              </w:rPr>
            </w:pPr>
            <w:r w:rsidRPr="00A951D3">
              <w:rPr>
                <w:rFonts w:ascii="Times New Roman" w:hAnsi="Times New Roman" w:cs="Times New Roman"/>
                <w:sz w:val="24"/>
                <w:szCs w:val="24"/>
                <w:lang w:eastAsia="tr-TR"/>
              </w:rPr>
              <w:t>Ürün geliştirme ve ticarileştirme süreçlerinde akademik personele verilen danışmanlık faaliyetlerine destek olmak,</w:t>
            </w:r>
          </w:p>
          <w:p w:rsidR="00A951D3" w:rsidRPr="00A951D3" w:rsidRDefault="00A951D3" w:rsidP="00A951D3">
            <w:pPr>
              <w:pStyle w:val="ListeParagraf"/>
              <w:numPr>
                <w:ilvl w:val="0"/>
                <w:numId w:val="12"/>
              </w:numPr>
              <w:spacing w:before="100" w:beforeAutospacing="1" w:after="100" w:afterAutospacing="1"/>
              <w:jc w:val="both"/>
              <w:rPr>
                <w:rFonts w:ascii="Times New Roman" w:hAnsi="Times New Roman" w:cs="Times New Roman"/>
                <w:sz w:val="24"/>
                <w:szCs w:val="24"/>
                <w:lang w:eastAsia="tr-TR"/>
              </w:rPr>
            </w:pPr>
            <w:r w:rsidRPr="00A951D3">
              <w:rPr>
                <w:rFonts w:ascii="Times New Roman" w:hAnsi="Times New Roman" w:cs="Times New Roman"/>
                <w:sz w:val="24"/>
                <w:szCs w:val="24"/>
                <w:lang w:eastAsia="tr-TR"/>
              </w:rPr>
              <w:t>Üniversiteye ait fikri mülkiyet kapsamındaki grafik çalışmalar ve içeriklere yönelik ihlal risklerinin araştırılmasına yardımcı olmak,</w:t>
            </w:r>
          </w:p>
          <w:p w:rsidR="00A951D3" w:rsidRPr="00A951D3" w:rsidRDefault="00A951D3" w:rsidP="00A951D3">
            <w:pPr>
              <w:pStyle w:val="ListeParagraf"/>
              <w:numPr>
                <w:ilvl w:val="0"/>
                <w:numId w:val="12"/>
              </w:numPr>
              <w:spacing w:before="100" w:beforeAutospacing="1" w:after="100" w:afterAutospacing="1"/>
              <w:jc w:val="both"/>
              <w:rPr>
                <w:rFonts w:ascii="Times New Roman" w:hAnsi="Times New Roman" w:cs="Times New Roman"/>
                <w:sz w:val="24"/>
                <w:szCs w:val="24"/>
                <w:lang w:eastAsia="tr-TR"/>
              </w:rPr>
            </w:pPr>
            <w:r w:rsidRPr="00A951D3">
              <w:rPr>
                <w:rFonts w:ascii="Times New Roman" w:hAnsi="Times New Roman" w:cs="Times New Roman"/>
                <w:sz w:val="24"/>
                <w:szCs w:val="24"/>
                <w:lang w:eastAsia="tr-TR"/>
              </w:rPr>
              <w:t>Üçüncü kişilere ait fikri mülkiyet haklarına ilişkin sorgulama ve ön inceleme çalışmalarında görev almak,</w:t>
            </w:r>
          </w:p>
          <w:p w:rsidR="00A951D3" w:rsidRPr="00A951D3" w:rsidRDefault="00A951D3" w:rsidP="00A951D3">
            <w:pPr>
              <w:pStyle w:val="ListeParagraf"/>
              <w:numPr>
                <w:ilvl w:val="0"/>
                <w:numId w:val="12"/>
              </w:numPr>
              <w:spacing w:before="100" w:beforeAutospacing="1" w:after="100" w:afterAutospacing="1"/>
              <w:jc w:val="both"/>
              <w:rPr>
                <w:rFonts w:ascii="Times New Roman" w:hAnsi="Times New Roman" w:cs="Times New Roman"/>
                <w:sz w:val="24"/>
                <w:szCs w:val="24"/>
                <w:lang w:eastAsia="tr-TR"/>
              </w:rPr>
            </w:pPr>
            <w:r w:rsidRPr="00A951D3">
              <w:rPr>
                <w:rFonts w:ascii="Times New Roman" w:hAnsi="Times New Roman" w:cs="Times New Roman"/>
                <w:sz w:val="24"/>
                <w:szCs w:val="24"/>
                <w:lang w:eastAsia="tr-TR"/>
              </w:rPr>
              <w:lastRenderedPageBreak/>
              <w:t>Fikri mülkiyet süreçlerine ilişkin raporlama, arşivleme ve dokümantasyon çalışmalarını yürütmek,</w:t>
            </w:r>
          </w:p>
          <w:p w:rsidR="00E01746" w:rsidRPr="006C6BCD" w:rsidRDefault="00A951D3" w:rsidP="00A951D3">
            <w:pPr>
              <w:pStyle w:val="ListeParagraf"/>
              <w:numPr>
                <w:ilvl w:val="0"/>
                <w:numId w:val="12"/>
              </w:numPr>
              <w:spacing w:before="100" w:beforeAutospacing="1" w:after="100" w:afterAutospacing="1"/>
              <w:jc w:val="both"/>
              <w:rPr>
                <w:rFonts w:ascii="Times New Roman" w:hAnsi="Times New Roman" w:cs="Times New Roman"/>
                <w:sz w:val="24"/>
                <w:szCs w:val="24"/>
                <w:lang w:eastAsia="tr-TR"/>
              </w:rPr>
            </w:pPr>
            <w:r w:rsidRPr="00A951D3">
              <w:rPr>
                <w:rFonts w:ascii="Times New Roman" w:hAnsi="Times New Roman" w:cs="Times New Roman"/>
                <w:sz w:val="24"/>
                <w:szCs w:val="24"/>
                <w:lang w:eastAsia="tr-TR"/>
              </w:rPr>
              <w:t>Teknoloji Transfer Ofisi’nin görev alanına giren diğer çalışmalara verilen görevler kapsamında destek sağlamak.</w:t>
            </w:r>
          </w:p>
        </w:tc>
      </w:tr>
      <w:tr w:rsidR="00E01746" w:rsidTr="00E0361C">
        <w:tc>
          <w:tcPr>
            <w:tcW w:w="3539" w:type="dxa"/>
          </w:tcPr>
          <w:p w:rsidR="00E01746" w:rsidRPr="008417C6" w:rsidRDefault="00E01746" w:rsidP="00E01746">
            <w:pPr>
              <w:rPr>
                <w:rFonts w:ascii="Times New Roman" w:hAnsi="Times New Roman" w:cs="Times New Roman"/>
                <w:b/>
                <w:sz w:val="24"/>
                <w:szCs w:val="24"/>
              </w:rPr>
            </w:pPr>
            <w:r w:rsidRPr="008417C6">
              <w:rPr>
                <w:rFonts w:ascii="Times New Roman" w:hAnsi="Times New Roman" w:cs="Times New Roman"/>
                <w:b/>
                <w:sz w:val="24"/>
                <w:szCs w:val="24"/>
              </w:rPr>
              <w:lastRenderedPageBreak/>
              <w:t>Görevin Gerektirdiği Eğitim Düzeyi/Deneyim:</w:t>
            </w:r>
          </w:p>
          <w:p w:rsidR="00E01746" w:rsidRPr="008417C6" w:rsidRDefault="00E01746" w:rsidP="00E01746"/>
        </w:tc>
        <w:tc>
          <w:tcPr>
            <w:tcW w:w="5521" w:type="dxa"/>
          </w:tcPr>
          <w:p w:rsidR="004B0569" w:rsidRPr="004B0569" w:rsidRDefault="004B0569" w:rsidP="004B0569">
            <w:pPr>
              <w:pStyle w:val="ListeParagraf"/>
              <w:numPr>
                <w:ilvl w:val="0"/>
                <w:numId w:val="13"/>
              </w:numPr>
              <w:rPr>
                <w:rFonts w:ascii="Times New Roman" w:hAnsi="Times New Roman" w:cs="Times New Roman"/>
                <w:sz w:val="24"/>
                <w:szCs w:val="24"/>
              </w:rPr>
            </w:pPr>
            <w:r w:rsidRPr="004B0569">
              <w:rPr>
                <w:rFonts w:ascii="Times New Roman" w:hAnsi="Times New Roman" w:cs="Times New Roman"/>
                <w:sz w:val="24"/>
                <w:szCs w:val="24"/>
              </w:rPr>
              <w:t>Üniversitelerin ilgili lisans bölümlerinden mezun olmak (tercihen lisansüstü eğitim sahibi olmak),</w:t>
            </w:r>
          </w:p>
          <w:p w:rsidR="00E01746" w:rsidRPr="00A951D3" w:rsidRDefault="00A951D3" w:rsidP="00A951D3">
            <w:pPr>
              <w:pStyle w:val="ListeParagraf"/>
              <w:numPr>
                <w:ilvl w:val="0"/>
                <w:numId w:val="13"/>
              </w:numPr>
              <w:rPr>
                <w:rFonts w:ascii="Times New Roman" w:hAnsi="Times New Roman" w:cs="Times New Roman"/>
                <w:sz w:val="24"/>
                <w:szCs w:val="24"/>
              </w:rPr>
            </w:pPr>
            <w:r w:rsidRPr="00A951D3">
              <w:rPr>
                <w:rFonts w:ascii="Times New Roman" w:hAnsi="Times New Roman" w:cs="Times New Roman"/>
                <w:sz w:val="24"/>
                <w:szCs w:val="24"/>
              </w:rPr>
              <w:t>Fikri ve sınai haklar, teknoloji transferi veya ilgili alanlarda tercihen deneyim sahibi olmak.</w:t>
            </w:r>
          </w:p>
        </w:tc>
      </w:tr>
      <w:tr w:rsidR="00E01746" w:rsidTr="00E0361C">
        <w:tc>
          <w:tcPr>
            <w:tcW w:w="3539" w:type="dxa"/>
          </w:tcPr>
          <w:p w:rsidR="00E01746" w:rsidRPr="008417C6" w:rsidRDefault="00E01746" w:rsidP="00E01746">
            <w:pPr>
              <w:rPr>
                <w:rFonts w:ascii="Times New Roman" w:hAnsi="Times New Roman" w:cs="Times New Roman"/>
                <w:b/>
                <w:sz w:val="24"/>
                <w:szCs w:val="24"/>
              </w:rPr>
            </w:pPr>
            <w:r w:rsidRPr="008417C6">
              <w:rPr>
                <w:rFonts w:ascii="Times New Roman" w:hAnsi="Times New Roman" w:cs="Times New Roman"/>
                <w:b/>
                <w:sz w:val="24"/>
                <w:szCs w:val="24"/>
              </w:rPr>
              <w:t>Görevin Gerektirdiği Yetkinlikler:</w:t>
            </w:r>
          </w:p>
          <w:p w:rsidR="00E01746" w:rsidRPr="008417C6" w:rsidRDefault="00E01746" w:rsidP="00E01746"/>
        </w:tc>
        <w:tc>
          <w:tcPr>
            <w:tcW w:w="5521" w:type="dxa"/>
          </w:tcPr>
          <w:p w:rsidR="00A951D3" w:rsidRPr="00A951D3" w:rsidRDefault="00A951D3" w:rsidP="00A951D3">
            <w:pPr>
              <w:pStyle w:val="ListeParagraf"/>
              <w:numPr>
                <w:ilvl w:val="0"/>
                <w:numId w:val="15"/>
              </w:numPr>
              <w:jc w:val="both"/>
              <w:rPr>
                <w:rFonts w:ascii="Times New Roman" w:eastAsia="Times New Roman" w:hAnsi="Times New Roman" w:cs="Times New Roman"/>
                <w:sz w:val="24"/>
                <w:lang w:eastAsia="tr-TR"/>
              </w:rPr>
            </w:pPr>
            <w:r w:rsidRPr="00A951D3">
              <w:rPr>
                <w:rFonts w:ascii="Times New Roman" w:eastAsia="Times New Roman" w:hAnsi="Times New Roman" w:cs="Times New Roman"/>
                <w:sz w:val="24"/>
                <w:lang w:eastAsia="tr-TR"/>
              </w:rPr>
              <w:t>Tercihen Teknoloji Transfer Ofisi veya Ar-Ge merkezlerinde çalışma deneyimine sahip olmak,</w:t>
            </w:r>
          </w:p>
          <w:p w:rsidR="00A951D3" w:rsidRPr="00A951D3" w:rsidRDefault="00A951D3" w:rsidP="00A951D3">
            <w:pPr>
              <w:pStyle w:val="ListeParagraf"/>
              <w:numPr>
                <w:ilvl w:val="0"/>
                <w:numId w:val="15"/>
              </w:numPr>
              <w:jc w:val="both"/>
              <w:rPr>
                <w:rFonts w:ascii="Times New Roman" w:eastAsia="Times New Roman" w:hAnsi="Times New Roman" w:cs="Times New Roman"/>
                <w:sz w:val="24"/>
                <w:lang w:eastAsia="tr-TR"/>
              </w:rPr>
            </w:pPr>
            <w:r w:rsidRPr="00A951D3">
              <w:rPr>
                <w:rFonts w:ascii="Times New Roman" w:eastAsia="Times New Roman" w:hAnsi="Times New Roman" w:cs="Times New Roman"/>
                <w:sz w:val="24"/>
                <w:lang w:eastAsia="tr-TR"/>
              </w:rPr>
              <w:t>İngilizce okuma ve yazma becerisine sahip olmak,</w:t>
            </w:r>
          </w:p>
          <w:p w:rsidR="00A951D3" w:rsidRPr="00A951D3" w:rsidRDefault="00A951D3" w:rsidP="00A951D3">
            <w:pPr>
              <w:pStyle w:val="ListeParagraf"/>
              <w:numPr>
                <w:ilvl w:val="0"/>
                <w:numId w:val="15"/>
              </w:numPr>
              <w:jc w:val="both"/>
              <w:rPr>
                <w:rFonts w:ascii="Times New Roman" w:eastAsia="Times New Roman" w:hAnsi="Times New Roman" w:cs="Times New Roman"/>
                <w:sz w:val="24"/>
                <w:lang w:eastAsia="tr-TR"/>
              </w:rPr>
            </w:pPr>
            <w:r w:rsidRPr="00A951D3">
              <w:rPr>
                <w:rFonts w:ascii="Times New Roman" w:eastAsia="Times New Roman" w:hAnsi="Times New Roman" w:cs="Times New Roman"/>
                <w:sz w:val="24"/>
                <w:lang w:eastAsia="tr-TR"/>
              </w:rPr>
              <w:t>MS Office programlarını etkin şekilde kullanabilmek,</w:t>
            </w:r>
          </w:p>
          <w:p w:rsidR="00A951D3" w:rsidRPr="00A951D3" w:rsidRDefault="00A951D3" w:rsidP="00A951D3">
            <w:pPr>
              <w:pStyle w:val="ListeParagraf"/>
              <w:numPr>
                <w:ilvl w:val="0"/>
                <w:numId w:val="15"/>
              </w:numPr>
              <w:jc w:val="both"/>
              <w:rPr>
                <w:rFonts w:ascii="Times New Roman" w:eastAsia="Times New Roman" w:hAnsi="Times New Roman" w:cs="Times New Roman"/>
                <w:sz w:val="24"/>
                <w:lang w:eastAsia="tr-TR"/>
              </w:rPr>
            </w:pPr>
            <w:r w:rsidRPr="00A951D3">
              <w:rPr>
                <w:rFonts w:ascii="Times New Roman" w:eastAsia="Times New Roman" w:hAnsi="Times New Roman" w:cs="Times New Roman"/>
                <w:sz w:val="24"/>
                <w:lang w:eastAsia="tr-TR"/>
              </w:rPr>
              <w:t>Planlama, organizasyon ve iş takibi konusunda gelişime açık olmak,</w:t>
            </w:r>
          </w:p>
          <w:p w:rsidR="00A951D3" w:rsidRPr="00A951D3" w:rsidRDefault="00A951D3" w:rsidP="00A951D3">
            <w:pPr>
              <w:pStyle w:val="ListeParagraf"/>
              <w:numPr>
                <w:ilvl w:val="0"/>
                <w:numId w:val="15"/>
              </w:numPr>
              <w:jc w:val="both"/>
              <w:rPr>
                <w:rFonts w:ascii="Times New Roman" w:eastAsia="Times New Roman" w:hAnsi="Times New Roman" w:cs="Times New Roman"/>
                <w:sz w:val="24"/>
                <w:lang w:eastAsia="tr-TR"/>
              </w:rPr>
            </w:pPr>
            <w:r w:rsidRPr="00A951D3">
              <w:rPr>
                <w:rFonts w:ascii="Times New Roman" w:eastAsia="Times New Roman" w:hAnsi="Times New Roman" w:cs="Times New Roman"/>
                <w:sz w:val="24"/>
                <w:lang w:eastAsia="tr-TR"/>
              </w:rPr>
              <w:t>Analitik düşünme yeteneğine sahip, detaylara önem veren ve öğrenmeye istekli olmak,</w:t>
            </w:r>
          </w:p>
          <w:p w:rsidR="00E01746" w:rsidRPr="00A951D3" w:rsidRDefault="00A951D3" w:rsidP="00A951D3">
            <w:pPr>
              <w:pStyle w:val="ListeParagraf"/>
              <w:numPr>
                <w:ilvl w:val="0"/>
                <w:numId w:val="15"/>
              </w:numPr>
              <w:jc w:val="both"/>
              <w:rPr>
                <w:rFonts w:eastAsia="Times New Roman" w:cstheme="minorHAnsi"/>
                <w:lang w:eastAsia="tr-TR"/>
              </w:rPr>
            </w:pPr>
            <w:r w:rsidRPr="00A951D3">
              <w:rPr>
                <w:rFonts w:ascii="Times New Roman" w:eastAsia="Times New Roman" w:hAnsi="Times New Roman" w:cs="Times New Roman"/>
                <w:sz w:val="24"/>
                <w:lang w:eastAsia="tr-TR"/>
              </w:rPr>
              <w:t>Takım çalışmasına yatkın ve iletişim becerileri gelişmiş olmak.</w:t>
            </w:r>
          </w:p>
        </w:tc>
      </w:tr>
      <w:tr w:rsidR="00E01746" w:rsidTr="00CA6AFF">
        <w:trPr>
          <w:trHeight w:val="839"/>
        </w:trPr>
        <w:tc>
          <w:tcPr>
            <w:tcW w:w="3539" w:type="dxa"/>
          </w:tcPr>
          <w:p w:rsidR="00E01746" w:rsidRPr="008417C6" w:rsidRDefault="00E01746" w:rsidP="00E01746">
            <w:r w:rsidRPr="008417C6">
              <w:rPr>
                <w:rFonts w:ascii="Times New Roman" w:hAnsi="Times New Roman" w:cs="Times New Roman"/>
                <w:b/>
                <w:sz w:val="24"/>
                <w:szCs w:val="24"/>
              </w:rPr>
              <w:t>Kurum İçi Kademesi:</w:t>
            </w:r>
          </w:p>
        </w:tc>
        <w:tc>
          <w:tcPr>
            <w:tcW w:w="5521" w:type="dxa"/>
          </w:tcPr>
          <w:p w:rsidR="00E01746" w:rsidRPr="00ED1C1E" w:rsidRDefault="00E01746" w:rsidP="00E01746">
            <w:pPr>
              <w:rPr>
                <w:rFonts w:ascii="Times New Roman" w:eastAsia="Times New Roman" w:hAnsi="Times New Roman" w:cs="Times New Roman"/>
                <w:bCs/>
                <w:kern w:val="36"/>
                <w:sz w:val="24"/>
                <w:szCs w:val="24"/>
                <w:lang w:bidi="tr-TR"/>
              </w:rPr>
            </w:pPr>
          </w:p>
        </w:tc>
      </w:tr>
    </w:tbl>
    <w:p w:rsidR="00E0361C" w:rsidRDefault="00E0361C"/>
    <w:p w:rsidR="003D6B61" w:rsidRDefault="003D6B61"/>
    <w:tbl>
      <w:tblPr>
        <w:tblStyle w:val="TabloKlavuzu"/>
        <w:tblW w:w="9072" w:type="dxa"/>
        <w:tblInd w:w="-5" w:type="dxa"/>
        <w:tblLook w:val="04A0" w:firstRow="1" w:lastRow="0" w:firstColumn="1" w:lastColumn="0" w:noHBand="0" w:noVBand="1"/>
      </w:tblPr>
      <w:tblGrid>
        <w:gridCol w:w="9072"/>
      </w:tblGrid>
      <w:tr w:rsidR="006F3480" w:rsidRPr="00EA47DA" w:rsidTr="006F3480">
        <w:tc>
          <w:tcPr>
            <w:tcW w:w="9072" w:type="dxa"/>
            <w:shd w:val="clear" w:color="auto" w:fill="D9D9D9" w:themeFill="background1" w:themeFillShade="D9"/>
          </w:tcPr>
          <w:p w:rsidR="006F3480" w:rsidRPr="00EA47DA" w:rsidRDefault="006F3480" w:rsidP="00C83835">
            <w:pPr>
              <w:jc w:val="center"/>
              <w:rPr>
                <w:rFonts w:ascii="Times New Roman" w:hAnsi="Times New Roman" w:cs="Times New Roman"/>
                <w:b/>
                <w:sz w:val="24"/>
                <w:szCs w:val="24"/>
              </w:rPr>
            </w:pPr>
            <w:r w:rsidRPr="00EA47DA">
              <w:rPr>
                <w:rFonts w:ascii="Times New Roman" w:hAnsi="Times New Roman" w:cs="Times New Roman"/>
                <w:b/>
                <w:sz w:val="24"/>
                <w:szCs w:val="24"/>
              </w:rPr>
              <w:t>ONAY (TEBELLÜĞ EDEN)</w:t>
            </w:r>
          </w:p>
        </w:tc>
      </w:tr>
      <w:tr w:rsidR="006F3480" w:rsidRPr="00EA47DA" w:rsidTr="006F3480">
        <w:tc>
          <w:tcPr>
            <w:tcW w:w="9072" w:type="dxa"/>
            <w:shd w:val="clear" w:color="auto" w:fill="D9D9D9" w:themeFill="background1" w:themeFillShade="D9"/>
          </w:tcPr>
          <w:p w:rsidR="006F3480" w:rsidRPr="00EA47DA" w:rsidRDefault="006F3480" w:rsidP="00C83835">
            <w:pPr>
              <w:jc w:val="center"/>
              <w:rPr>
                <w:rFonts w:ascii="Times New Roman" w:hAnsi="Times New Roman" w:cs="Times New Roman"/>
                <w:b/>
                <w:sz w:val="24"/>
                <w:szCs w:val="24"/>
              </w:rPr>
            </w:pPr>
          </w:p>
        </w:tc>
      </w:tr>
      <w:tr w:rsidR="006F3480" w:rsidRPr="00EA47DA" w:rsidTr="006F3480">
        <w:tc>
          <w:tcPr>
            <w:tcW w:w="9072" w:type="dxa"/>
          </w:tcPr>
          <w:p w:rsidR="006F3480" w:rsidRPr="00EA47DA" w:rsidRDefault="006F3480" w:rsidP="00C83835">
            <w:pPr>
              <w:jc w:val="center"/>
              <w:rPr>
                <w:rFonts w:ascii="Times New Roman" w:hAnsi="Times New Roman" w:cs="Times New Roman"/>
                <w:b/>
                <w:sz w:val="24"/>
                <w:szCs w:val="24"/>
              </w:rPr>
            </w:pPr>
            <w:r w:rsidRPr="00EA47DA">
              <w:rPr>
                <w:rFonts w:ascii="Times New Roman" w:hAnsi="Times New Roman" w:cs="Times New Roman"/>
                <w:b/>
                <w:sz w:val="24"/>
                <w:szCs w:val="24"/>
              </w:rPr>
              <w:t xml:space="preserve">Bu dokümanda açıklanan görev tanımını okudum. </w:t>
            </w:r>
          </w:p>
          <w:p w:rsidR="006F3480" w:rsidRPr="00EA47DA" w:rsidRDefault="006F3480" w:rsidP="00C83835">
            <w:pPr>
              <w:jc w:val="center"/>
              <w:rPr>
                <w:rFonts w:ascii="Times New Roman" w:hAnsi="Times New Roman" w:cs="Times New Roman"/>
                <w:b/>
                <w:sz w:val="24"/>
                <w:szCs w:val="24"/>
              </w:rPr>
            </w:pPr>
            <w:r w:rsidRPr="00EA47DA">
              <w:rPr>
                <w:rFonts w:ascii="Times New Roman" w:hAnsi="Times New Roman" w:cs="Times New Roman"/>
                <w:b/>
                <w:sz w:val="24"/>
                <w:szCs w:val="24"/>
              </w:rPr>
              <w:t>Görevimi burada belirtilen kapsamda yerine getirmeyi kabul ve taahhüt ediyorum.</w:t>
            </w:r>
          </w:p>
          <w:p w:rsidR="006F3480" w:rsidRPr="00EA47DA" w:rsidRDefault="006F3480" w:rsidP="00C83835">
            <w:pPr>
              <w:rPr>
                <w:rFonts w:ascii="Times New Roman" w:hAnsi="Times New Roman" w:cs="Times New Roman"/>
                <w:b/>
                <w:sz w:val="24"/>
                <w:szCs w:val="24"/>
              </w:rPr>
            </w:pPr>
          </w:p>
          <w:p w:rsidR="006F3480" w:rsidRPr="00EA47DA" w:rsidRDefault="006F3480" w:rsidP="00C83835">
            <w:pPr>
              <w:rPr>
                <w:rFonts w:ascii="Times New Roman" w:hAnsi="Times New Roman" w:cs="Times New Roman"/>
                <w:b/>
                <w:sz w:val="24"/>
                <w:szCs w:val="24"/>
              </w:rPr>
            </w:pPr>
            <w:r w:rsidRPr="00EA47DA">
              <w:rPr>
                <w:rFonts w:ascii="Times New Roman" w:hAnsi="Times New Roman" w:cs="Times New Roman"/>
                <w:b/>
                <w:sz w:val="24"/>
                <w:szCs w:val="24"/>
              </w:rPr>
              <w:t>Ad-</w:t>
            </w:r>
            <w:proofErr w:type="spellStart"/>
            <w:r w:rsidRPr="00EA47DA">
              <w:rPr>
                <w:rFonts w:ascii="Times New Roman" w:hAnsi="Times New Roman" w:cs="Times New Roman"/>
                <w:b/>
                <w:sz w:val="24"/>
                <w:szCs w:val="24"/>
              </w:rPr>
              <w:t>Soyad</w:t>
            </w:r>
            <w:proofErr w:type="spellEnd"/>
            <w:r w:rsidRPr="00EA47DA">
              <w:rPr>
                <w:rFonts w:ascii="Times New Roman" w:hAnsi="Times New Roman" w:cs="Times New Roman"/>
                <w:b/>
                <w:sz w:val="24"/>
                <w:szCs w:val="24"/>
              </w:rPr>
              <w:t xml:space="preserve">: </w:t>
            </w:r>
          </w:p>
          <w:p w:rsidR="006F3480" w:rsidRPr="00EA47DA" w:rsidRDefault="006F3480" w:rsidP="00C83835">
            <w:pPr>
              <w:rPr>
                <w:rFonts w:ascii="Times New Roman" w:hAnsi="Times New Roman" w:cs="Times New Roman"/>
                <w:b/>
                <w:sz w:val="24"/>
                <w:szCs w:val="24"/>
              </w:rPr>
            </w:pPr>
          </w:p>
          <w:p w:rsidR="006F3480" w:rsidRPr="00EA47DA" w:rsidRDefault="006F3480" w:rsidP="00C83835">
            <w:pPr>
              <w:rPr>
                <w:rFonts w:ascii="Times New Roman" w:hAnsi="Times New Roman" w:cs="Times New Roman"/>
                <w:b/>
                <w:sz w:val="24"/>
                <w:szCs w:val="24"/>
              </w:rPr>
            </w:pPr>
            <w:r w:rsidRPr="00EA47DA">
              <w:rPr>
                <w:rFonts w:ascii="Times New Roman" w:hAnsi="Times New Roman" w:cs="Times New Roman"/>
                <w:b/>
                <w:sz w:val="24"/>
                <w:szCs w:val="24"/>
              </w:rPr>
              <w:t>Kadro Unvanı:</w:t>
            </w:r>
          </w:p>
          <w:p w:rsidR="006F3480" w:rsidRPr="00EA47DA" w:rsidRDefault="006F3480" w:rsidP="00C83835">
            <w:pPr>
              <w:rPr>
                <w:rFonts w:ascii="Times New Roman" w:hAnsi="Times New Roman" w:cs="Times New Roman"/>
                <w:b/>
                <w:sz w:val="24"/>
                <w:szCs w:val="24"/>
              </w:rPr>
            </w:pPr>
          </w:p>
          <w:p w:rsidR="006F3480" w:rsidRPr="00EA47DA" w:rsidRDefault="006F3480" w:rsidP="00C83835">
            <w:pPr>
              <w:rPr>
                <w:rFonts w:ascii="Times New Roman" w:hAnsi="Times New Roman" w:cs="Times New Roman"/>
                <w:b/>
                <w:sz w:val="24"/>
                <w:szCs w:val="24"/>
              </w:rPr>
            </w:pPr>
            <w:r w:rsidRPr="00EA47DA">
              <w:rPr>
                <w:rFonts w:ascii="Times New Roman" w:hAnsi="Times New Roman" w:cs="Times New Roman"/>
                <w:b/>
                <w:sz w:val="24"/>
                <w:szCs w:val="24"/>
              </w:rPr>
              <w:t xml:space="preserve">Tarih: </w:t>
            </w:r>
          </w:p>
          <w:p w:rsidR="006F3480" w:rsidRPr="00EA47DA" w:rsidRDefault="006F3480" w:rsidP="00C83835">
            <w:pPr>
              <w:rPr>
                <w:rFonts w:ascii="Times New Roman" w:hAnsi="Times New Roman" w:cs="Times New Roman"/>
                <w:b/>
                <w:sz w:val="24"/>
                <w:szCs w:val="24"/>
              </w:rPr>
            </w:pPr>
          </w:p>
          <w:p w:rsidR="006F3480" w:rsidRPr="00EA47DA" w:rsidRDefault="006F3480" w:rsidP="00C83835">
            <w:pPr>
              <w:rPr>
                <w:rFonts w:ascii="Times New Roman" w:hAnsi="Times New Roman" w:cs="Times New Roman"/>
                <w:b/>
                <w:sz w:val="24"/>
                <w:szCs w:val="24"/>
              </w:rPr>
            </w:pPr>
            <w:r w:rsidRPr="00EA47DA">
              <w:rPr>
                <w:rFonts w:ascii="Times New Roman" w:hAnsi="Times New Roman" w:cs="Times New Roman"/>
                <w:b/>
                <w:sz w:val="24"/>
                <w:szCs w:val="24"/>
              </w:rPr>
              <w:t xml:space="preserve">İmza: </w:t>
            </w:r>
          </w:p>
          <w:p w:rsidR="006F3480" w:rsidRPr="00EA47DA" w:rsidRDefault="006F3480" w:rsidP="00C83835">
            <w:pPr>
              <w:rPr>
                <w:rFonts w:ascii="Times New Roman" w:hAnsi="Times New Roman" w:cs="Times New Roman"/>
                <w:sz w:val="24"/>
                <w:szCs w:val="24"/>
              </w:rPr>
            </w:pPr>
          </w:p>
        </w:tc>
      </w:tr>
      <w:tr w:rsidR="006F3480" w:rsidRPr="00EA47DA" w:rsidTr="006F3480">
        <w:tc>
          <w:tcPr>
            <w:tcW w:w="9072" w:type="dxa"/>
            <w:shd w:val="clear" w:color="auto" w:fill="D9D9D9" w:themeFill="background1" w:themeFillShade="D9"/>
          </w:tcPr>
          <w:p w:rsidR="006F3480" w:rsidRPr="00EA47DA" w:rsidRDefault="006F3480" w:rsidP="00C83835">
            <w:pPr>
              <w:jc w:val="center"/>
              <w:rPr>
                <w:rFonts w:ascii="Times New Roman" w:hAnsi="Times New Roman" w:cs="Times New Roman"/>
                <w:b/>
                <w:sz w:val="24"/>
                <w:szCs w:val="24"/>
              </w:rPr>
            </w:pPr>
            <w:r w:rsidRPr="00EA47DA">
              <w:rPr>
                <w:rFonts w:ascii="Times New Roman" w:hAnsi="Times New Roman" w:cs="Times New Roman"/>
                <w:b/>
                <w:sz w:val="24"/>
                <w:szCs w:val="24"/>
              </w:rPr>
              <w:lastRenderedPageBreak/>
              <w:t>ONAY (TEBLİĞ EDEN)</w:t>
            </w:r>
          </w:p>
        </w:tc>
      </w:tr>
      <w:tr w:rsidR="006F3480" w:rsidRPr="00EA47DA" w:rsidTr="006F3480">
        <w:tc>
          <w:tcPr>
            <w:tcW w:w="9072" w:type="dxa"/>
            <w:shd w:val="clear" w:color="auto" w:fill="FFFFFF" w:themeFill="background1"/>
          </w:tcPr>
          <w:p w:rsidR="006F3480" w:rsidRPr="00EA47DA" w:rsidRDefault="006F3480" w:rsidP="00C83835">
            <w:pPr>
              <w:jc w:val="center"/>
              <w:rPr>
                <w:rFonts w:ascii="Times New Roman" w:hAnsi="Times New Roman" w:cs="Times New Roman"/>
                <w:b/>
                <w:sz w:val="24"/>
                <w:szCs w:val="24"/>
              </w:rPr>
            </w:pPr>
          </w:p>
          <w:p w:rsidR="006F3480" w:rsidRPr="00EA47DA" w:rsidRDefault="006F3480" w:rsidP="00C83835">
            <w:pPr>
              <w:rPr>
                <w:rFonts w:ascii="Times New Roman" w:hAnsi="Times New Roman" w:cs="Times New Roman"/>
                <w:b/>
                <w:sz w:val="24"/>
                <w:szCs w:val="24"/>
              </w:rPr>
            </w:pPr>
            <w:r w:rsidRPr="00EA47DA">
              <w:rPr>
                <w:rFonts w:ascii="Times New Roman" w:hAnsi="Times New Roman" w:cs="Times New Roman"/>
                <w:b/>
                <w:sz w:val="24"/>
                <w:szCs w:val="24"/>
              </w:rPr>
              <w:t>Ad-</w:t>
            </w:r>
            <w:proofErr w:type="spellStart"/>
            <w:r w:rsidRPr="00EA47DA">
              <w:rPr>
                <w:rFonts w:ascii="Times New Roman" w:hAnsi="Times New Roman" w:cs="Times New Roman"/>
                <w:b/>
                <w:sz w:val="24"/>
                <w:szCs w:val="24"/>
              </w:rPr>
              <w:t>Soyad</w:t>
            </w:r>
            <w:proofErr w:type="spellEnd"/>
            <w:r w:rsidRPr="00EA47DA">
              <w:rPr>
                <w:rFonts w:ascii="Times New Roman" w:hAnsi="Times New Roman" w:cs="Times New Roman"/>
                <w:b/>
                <w:sz w:val="24"/>
                <w:szCs w:val="24"/>
              </w:rPr>
              <w:t xml:space="preserve">: </w:t>
            </w:r>
          </w:p>
          <w:p w:rsidR="006F3480" w:rsidRPr="00EA47DA" w:rsidRDefault="006F3480" w:rsidP="00C83835">
            <w:pPr>
              <w:rPr>
                <w:rFonts w:ascii="Times New Roman" w:hAnsi="Times New Roman" w:cs="Times New Roman"/>
                <w:b/>
                <w:sz w:val="24"/>
                <w:szCs w:val="24"/>
              </w:rPr>
            </w:pPr>
          </w:p>
          <w:p w:rsidR="006F3480" w:rsidRPr="00EA47DA" w:rsidRDefault="006F3480" w:rsidP="00C83835">
            <w:pPr>
              <w:rPr>
                <w:rFonts w:ascii="Times New Roman" w:hAnsi="Times New Roman" w:cs="Times New Roman"/>
                <w:b/>
                <w:sz w:val="24"/>
                <w:szCs w:val="24"/>
              </w:rPr>
            </w:pPr>
            <w:r w:rsidRPr="00EA47DA">
              <w:rPr>
                <w:rFonts w:ascii="Times New Roman" w:hAnsi="Times New Roman" w:cs="Times New Roman"/>
                <w:b/>
                <w:sz w:val="24"/>
                <w:szCs w:val="24"/>
              </w:rPr>
              <w:t>Kadro Unvanı:</w:t>
            </w:r>
          </w:p>
          <w:p w:rsidR="006F3480" w:rsidRPr="00EA47DA" w:rsidRDefault="006F3480" w:rsidP="00C83835">
            <w:pPr>
              <w:rPr>
                <w:rFonts w:ascii="Times New Roman" w:hAnsi="Times New Roman" w:cs="Times New Roman"/>
                <w:b/>
                <w:sz w:val="24"/>
                <w:szCs w:val="24"/>
              </w:rPr>
            </w:pPr>
          </w:p>
          <w:p w:rsidR="006F3480" w:rsidRPr="00EA47DA" w:rsidRDefault="006F3480" w:rsidP="00C83835">
            <w:pPr>
              <w:rPr>
                <w:rFonts w:ascii="Times New Roman" w:hAnsi="Times New Roman" w:cs="Times New Roman"/>
                <w:b/>
                <w:sz w:val="24"/>
                <w:szCs w:val="24"/>
              </w:rPr>
            </w:pPr>
            <w:r w:rsidRPr="00EA47DA">
              <w:rPr>
                <w:rFonts w:ascii="Times New Roman" w:hAnsi="Times New Roman" w:cs="Times New Roman"/>
                <w:b/>
                <w:sz w:val="24"/>
                <w:szCs w:val="24"/>
              </w:rPr>
              <w:t xml:space="preserve">Tarih: </w:t>
            </w:r>
          </w:p>
          <w:p w:rsidR="006F3480" w:rsidRPr="00EA47DA" w:rsidRDefault="006F3480" w:rsidP="00C83835">
            <w:pPr>
              <w:rPr>
                <w:rFonts w:ascii="Times New Roman" w:hAnsi="Times New Roman" w:cs="Times New Roman"/>
                <w:b/>
                <w:sz w:val="24"/>
                <w:szCs w:val="24"/>
              </w:rPr>
            </w:pPr>
          </w:p>
          <w:p w:rsidR="006F3480" w:rsidRPr="00EA47DA" w:rsidRDefault="006F3480" w:rsidP="00C83835">
            <w:pPr>
              <w:rPr>
                <w:rFonts w:ascii="Times New Roman" w:hAnsi="Times New Roman" w:cs="Times New Roman"/>
                <w:b/>
                <w:sz w:val="24"/>
                <w:szCs w:val="24"/>
              </w:rPr>
            </w:pPr>
            <w:r w:rsidRPr="00EA47DA">
              <w:rPr>
                <w:rFonts w:ascii="Times New Roman" w:hAnsi="Times New Roman" w:cs="Times New Roman"/>
                <w:b/>
                <w:sz w:val="24"/>
                <w:szCs w:val="24"/>
              </w:rPr>
              <w:t xml:space="preserve">İmza: </w:t>
            </w:r>
          </w:p>
          <w:p w:rsidR="006F3480" w:rsidRPr="00EA47DA" w:rsidRDefault="006F3480" w:rsidP="00C83835">
            <w:pPr>
              <w:jc w:val="center"/>
              <w:rPr>
                <w:rFonts w:ascii="Times New Roman" w:hAnsi="Times New Roman" w:cs="Times New Roman"/>
                <w:b/>
                <w:sz w:val="24"/>
                <w:szCs w:val="24"/>
              </w:rPr>
            </w:pPr>
          </w:p>
        </w:tc>
      </w:tr>
    </w:tbl>
    <w:p w:rsidR="006F3480" w:rsidRDefault="006F3480"/>
    <w:sectPr w:rsidR="006F3480" w:rsidSect="006F3480">
      <w:headerReference w:type="even" r:id="rId7"/>
      <w:headerReference w:type="default" r:id="rId8"/>
      <w:footerReference w:type="even" r:id="rId9"/>
      <w:footerReference w:type="default" r:id="rId10"/>
      <w:headerReference w:type="first" r:id="rId11"/>
      <w:footerReference w:type="first" r:id="rId12"/>
      <w:pgSz w:w="11906" w:h="16838" w:code="9"/>
      <w:pgMar w:top="2126"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B96" w:rsidRDefault="00266B96" w:rsidP="006F3480">
      <w:pPr>
        <w:spacing w:after="0" w:line="240" w:lineRule="auto"/>
      </w:pPr>
      <w:r>
        <w:separator/>
      </w:r>
    </w:p>
  </w:endnote>
  <w:endnote w:type="continuationSeparator" w:id="0">
    <w:p w:rsidR="00266B96" w:rsidRDefault="00266B96" w:rsidP="006F3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8DF" w:rsidRDefault="002768D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284276"/>
      <w:docPartObj>
        <w:docPartGallery w:val="Page Numbers (Bottom of Page)"/>
        <w:docPartUnique/>
      </w:docPartObj>
    </w:sdtPr>
    <w:sdtEndPr/>
    <w:sdtContent>
      <w:p w:rsidR="006F3480" w:rsidRDefault="006F3480" w:rsidP="006F3480">
        <w:pPr>
          <w:pStyle w:val="AltBilgi"/>
          <w:jc w:val="right"/>
        </w:pPr>
        <w:r>
          <w:fldChar w:fldCharType="begin"/>
        </w:r>
        <w:r>
          <w:instrText>PAGE   \* MERGEFORMAT</w:instrText>
        </w:r>
        <w:r>
          <w:fldChar w:fldCharType="separate"/>
        </w:r>
        <w:r w:rsidR="002768DF">
          <w:rPr>
            <w:noProof/>
          </w:rPr>
          <w:t>1</w:t>
        </w:r>
        <w:r>
          <w:fldChar w:fldCharType="end"/>
        </w:r>
        <w:r w:rsidR="00D43AA8">
          <w:t>/2</w:t>
        </w:r>
      </w:p>
    </w:sdtContent>
  </w:sdt>
  <w:p w:rsidR="006F3480" w:rsidRDefault="006F3480">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8DF" w:rsidRDefault="002768D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B96" w:rsidRDefault="00266B96" w:rsidP="006F3480">
      <w:pPr>
        <w:spacing w:after="0" w:line="240" w:lineRule="auto"/>
      </w:pPr>
      <w:r>
        <w:separator/>
      </w:r>
    </w:p>
  </w:footnote>
  <w:footnote w:type="continuationSeparator" w:id="0">
    <w:p w:rsidR="00266B96" w:rsidRDefault="00266B96" w:rsidP="006F3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8DF" w:rsidRDefault="002768D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046" w:type="dxa"/>
      <w:tblInd w:w="-5" w:type="dxa"/>
      <w:tblLook w:val="04A0" w:firstRow="1" w:lastRow="0" w:firstColumn="1" w:lastColumn="0" w:noHBand="0" w:noVBand="1"/>
    </w:tblPr>
    <w:tblGrid>
      <w:gridCol w:w="2047"/>
      <w:gridCol w:w="4145"/>
      <w:gridCol w:w="2854"/>
    </w:tblGrid>
    <w:tr w:rsidR="006F3480" w:rsidRPr="004E4889" w:rsidTr="006F3480">
      <w:trPr>
        <w:trHeight w:val="1330"/>
      </w:trPr>
      <w:tc>
        <w:tcPr>
          <w:tcW w:w="2047" w:type="dxa"/>
        </w:tcPr>
        <w:p w:rsidR="006F3480" w:rsidRPr="004E4889" w:rsidRDefault="006F3480" w:rsidP="006F3480">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65.4pt">
                <v:imagedata r:id="rId1" o:title=""/>
              </v:shape>
              <o:OLEObject Type="Embed" ProgID="Visio.Drawing.15" ShapeID="_x0000_i1025" DrawAspect="Content" ObjectID="_1830211309" r:id="rId2"/>
            </w:object>
          </w:r>
        </w:p>
      </w:tc>
      <w:tc>
        <w:tcPr>
          <w:tcW w:w="4145" w:type="dxa"/>
          <w:vAlign w:val="center"/>
        </w:tcPr>
        <w:p w:rsidR="006F3480" w:rsidRPr="004E4889" w:rsidRDefault="006F3480" w:rsidP="006F3480">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6F3480" w:rsidRPr="004E4889" w:rsidRDefault="006F3480" w:rsidP="006F3480">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854" w:type="dxa"/>
          <w:vAlign w:val="center"/>
        </w:tcPr>
        <w:p w:rsidR="006F3480" w:rsidRPr="004E4889" w:rsidRDefault="006F3480" w:rsidP="006F3480">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Doküman No:</w:t>
          </w:r>
          <w:r w:rsidR="00010FA7">
            <w:rPr>
              <w:rFonts w:ascii="Times New Roman" w:eastAsia="Times New Roman" w:hAnsi="Times New Roman" w:cs="Times New Roman"/>
              <w:sz w:val="18"/>
              <w:szCs w:val="24"/>
              <w:lang w:eastAsia="x-none"/>
            </w:rPr>
            <w:t xml:space="preserve"> </w:t>
          </w:r>
          <w:proofErr w:type="gramStart"/>
          <w:r w:rsidR="00010FA7">
            <w:rPr>
              <w:rFonts w:ascii="Times New Roman" w:eastAsia="Times New Roman" w:hAnsi="Times New Roman" w:cs="Times New Roman"/>
              <w:sz w:val="18"/>
              <w:szCs w:val="24"/>
              <w:lang w:eastAsia="x-none"/>
            </w:rPr>
            <w:t>GT.TTO</w:t>
          </w:r>
          <w:proofErr w:type="gramEnd"/>
          <w:r w:rsidR="00010FA7">
            <w:rPr>
              <w:rFonts w:ascii="Times New Roman" w:eastAsia="Times New Roman" w:hAnsi="Times New Roman" w:cs="Times New Roman"/>
              <w:sz w:val="18"/>
              <w:szCs w:val="24"/>
              <w:lang w:eastAsia="x-none"/>
            </w:rPr>
            <w:t>.004</w:t>
          </w:r>
        </w:p>
        <w:p w:rsidR="006F3480" w:rsidRPr="004E4889" w:rsidRDefault="006F3480" w:rsidP="006F3480">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Yayın Tarihi:</w:t>
          </w:r>
          <w:r w:rsidRPr="004E4889">
            <w:rPr>
              <w:rFonts w:ascii="Times New Roman" w:eastAsia="Times New Roman" w:hAnsi="Times New Roman" w:cs="Times New Roman"/>
              <w:sz w:val="18"/>
              <w:szCs w:val="24"/>
              <w:lang w:eastAsia="x-none"/>
            </w:rPr>
            <w:t xml:space="preserve"> </w:t>
          </w:r>
          <w:r w:rsidR="002768DF">
            <w:rPr>
              <w:rFonts w:ascii="Times New Roman" w:eastAsia="Times New Roman" w:hAnsi="Times New Roman" w:cs="Times New Roman"/>
              <w:sz w:val="18"/>
              <w:szCs w:val="18"/>
              <w:lang w:eastAsia="x-none"/>
            </w:rPr>
            <w:t>20.12.2025</w:t>
          </w:r>
        </w:p>
        <w:p w:rsidR="006F3480" w:rsidRPr="004E4889" w:rsidRDefault="006F3480" w:rsidP="006F3480">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 xml:space="preserve">Revizyon No: </w:t>
          </w:r>
          <w:r w:rsidR="002768DF">
            <w:rPr>
              <w:rFonts w:ascii="Times New Roman" w:eastAsia="Times New Roman" w:hAnsi="Times New Roman" w:cs="Times New Roman"/>
              <w:sz w:val="18"/>
              <w:szCs w:val="24"/>
              <w:lang w:eastAsia="x-none"/>
            </w:rPr>
            <w:t>00</w:t>
          </w:r>
        </w:p>
        <w:p w:rsidR="006F3480" w:rsidRPr="004E4889" w:rsidRDefault="006F3480" w:rsidP="002768DF">
          <w:pPr>
            <w:rPr>
              <w:rFonts w:ascii="Zapf_Humanist" w:eastAsia="Times New Roman" w:hAnsi="Zapf_Humanist" w:cs="Times New Roman"/>
              <w:szCs w:val="20"/>
              <w:lang w:eastAsia="tr-TR"/>
            </w:rPr>
          </w:pPr>
          <w:r w:rsidRPr="004E4889">
            <w:rPr>
              <w:rFonts w:ascii="Times New Roman" w:eastAsia="Times New Roman" w:hAnsi="Times New Roman" w:cs="Times New Roman"/>
              <w:b/>
              <w:sz w:val="18"/>
              <w:szCs w:val="24"/>
              <w:lang w:eastAsia="x-none"/>
            </w:rPr>
            <w:t>Revizyon Tarihi:</w:t>
          </w:r>
          <w:r>
            <w:rPr>
              <w:rFonts w:ascii="Times New Roman" w:eastAsia="Times New Roman" w:hAnsi="Times New Roman" w:cs="Times New Roman"/>
              <w:b/>
              <w:sz w:val="18"/>
              <w:szCs w:val="24"/>
              <w:lang w:eastAsia="x-none"/>
            </w:rPr>
            <w:t xml:space="preserve"> </w:t>
          </w:r>
          <w:bookmarkStart w:id="0" w:name="_GoBack"/>
          <w:bookmarkEnd w:id="0"/>
        </w:p>
      </w:tc>
    </w:tr>
  </w:tbl>
  <w:p w:rsidR="006F3480" w:rsidRDefault="006F3480">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8DF" w:rsidRDefault="002768D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439FE"/>
    <w:multiLevelType w:val="hybridMultilevel"/>
    <w:tmpl w:val="072209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957410"/>
    <w:multiLevelType w:val="hybridMultilevel"/>
    <w:tmpl w:val="9912F5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0B5909"/>
    <w:multiLevelType w:val="hybridMultilevel"/>
    <w:tmpl w:val="FE7EB3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09D5EFB"/>
    <w:multiLevelType w:val="hybridMultilevel"/>
    <w:tmpl w:val="1B40E2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760E9B"/>
    <w:multiLevelType w:val="multilevel"/>
    <w:tmpl w:val="FFFFFFFF"/>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5" w15:restartNumberingAfterBreak="0">
    <w:nsid w:val="29264129"/>
    <w:multiLevelType w:val="hybridMultilevel"/>
    <w:tmpl w:val="E2BE1E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2FCA06FC"/>
    <w:multiLevelType w:val="hybridMultilevel"/>
    <w:tmpl w:val="1F4053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82A6261"/>
    <w:multiLevelType w:val="multilevel"/>
    <w:tmpl w:val="44E09F7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67464EC"/>
    <w:multiLevelType w:val="hybridMultilevel"/>
    <w:tmpl w:val="FE2C6D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EB3401"/>
    <w:multiLevelType w:val="multilevel"/>
    <w:tmpl w:val="9212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EC09DF"/>
    <w:multiLevelType w:val="hybridMultilevel"/>
    <w:tmpl w:val="FD9A816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C7153B8"/>
    <w:multiLevelType w:val="hybridMultilevel"/>
    <w:tmpl w:val="D7F67D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0"/>
  </w:num>
  <w:num w:numId="4">
    <w:abstractNumId w:val="8"/>
  </w:num>
  <w:num w:numId="5">
    <w:abstractNumId w:val="14"/>
  </w:num>
  <w:num w:numId="6">
    <w:abstractNumId w:val="0"/>
  </w:num>
  <w:num w:numId="7">
    <w:abstractNumId w:val="11"/>
  </w:num>
  <w:num w:numId="8">
    <w:abstractNumId w:val="9"/>
  </w:num>
  <w:num w:numId="9">
    <w:abstractNumId w:val="7"/>
  </w:num>
  <w:num w:numId="10">
    <w:abstractNumId w:val="5"/>
  </w:num>
  <w:num w:numId="11">
    <w:abstractNumId w:val="4"/>
  </w:num>
  <w:num w:numId="12">
    <w:abstractNumId w:val="2"/>
  </w:num>
  <w:num w:numId="13">
    <w:abstractNumId w:val="3"/>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AF4"/>
    <w:rsid w:val="00010FA7"/>
    <w:rsid w:val="001630D8"/>
    <w:rsid w:val="00266B96"/>
    <w:rsid w:val="002768DF"/>
    <w:rsid w:val="00291AF4"/>
    <w:rsid w:val="003A0026"/>
    <w:rsid w:val="003D6B61"/>
    <w:rsid w:val="004911E3"/>
    <w:rsid w:val="004B0569"/>
    <w:rsid w:val="004C2450"/>
    <w:rsid w:val="005456A7"/>
    <w:rsid w:val="005B6FC6"/>
    <w:rsid w:val="005E144F"/>
    <w:rsid w:val="006C6BCD"/>
    <w:rsid w:val="006F3480"/>
    <w:rsid w:val="008417C6"/>
    <w:rsid w:val="00875EF0"/>
    <w:rsid w:val="008D54B6"/>
    <w:rsid w:val="00972BDB"/>
    <w:rsid w:val="00A1533B"/>
    <w:rsid w:val="00A752B8"/>
    <w:rsid w:val="00A951D3"/>
    <w:rsid w:val="00AA712E"/>
    <w:rsid w:val="00B558F0"/>
    <w:rsid w:val="00B845B9"/>
    <w:rsid w:val="00BF2F13"/>
    <w:rsid w:val="00C533BD"/>
    <w:rsid w:val="00C82103"/>
    <w:rsid w:val="00CA6AFF"/>
    <w:rsid w:val="00CB5205"/>
    <w:rsid w:val="00D43AA8"/>
    <w:rsid w:val="00DB5765"/>
    <w:rsid w:val="00DD5450"/>
    <w:rsid w:val="00DE2ADE"/>
    <w:rsid w:val="00E01746"/>
    <w:rsid w:val="00E0361C"/>
    <w:rsid w:val="00ED1C1E"/>
    <w:rsid w:val="00F04839"/>
    <w:rsid w:val="00F14240"/>
    <w:rsid w:val="00F33A65"/>
    <w:rsid w:val="00FC24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64EBE"/>
  <w15:chartTrackingRefBased/>
  <w15:docId w15:val="{62BAE7D7-9861-4EAB-AF22-1598E07CA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3D6B61"/>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4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F3480"/>
  </w:style>
  <w:style w:type="paragraph" w:styleId="AltBilgi">
    <w:name w:val="footer"/>
    <w:basedOn w:val="Normal"/>
    <w:link w:val="AltBilgiChar"/>
    <w:uiPriority w:val="99"/>
    <w:unhideWhenUsed/>
    <w:rsid w:val="006F34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F3480"/>
  </w:style>
  <w:style w:type="table" w:styleId="TabloKlavuzu">
    <w:name w:val="Table Grid"/>
    <w:basedOn w:val="NormalTablo"/>
    <w:uiPriority w:val="39"/>
    <w:rsid w:val="006F3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F3480"/>
    <w:pPr>
      <w:ind w:left="720"/>
      <w:contextualSpacing/>
    </w:pPr>
  </w:style>
  <w:style w:type="paragraph" w:customStyle="1" w:styleId="ydpb62e551emsolistparagraph">
    <w:name w:val="ydpb62e551emsolistparagraph"/>
    <w:basedOn w:val="Normal"/>
    <w:rsid w:val="003D6B61"/>
    <w:pPr>
      <w:spacing w:before="100" w:beforeAutospacing="1" w:after="100" w:afterAutospacing="1" w:line="240" w:lineRule="auto"/>
    </w:pPr>
    <w:rPr>
      <w:rFonts w:ascii="Times New Roman" w:eastAsiaTheme="minorEastAsia" w:hAnsi="Times New Roman" w:cs="Times New Roman"/>
      <w:sz w:val="24"/>
      <w:szCs w:val="24"/>
      <w:lang w:eastAsia="tr-TR"/>
    </w:rPr>
  </w:style>
  <w:style w:type="character" w:customStyle="1" w:styleId="Balk1Char">
    <w:name w:val="Başlık 1 Char"/>
    <w:basedOn w:val="VarsaylanParagrafYazTipi"/>
    <w:link w:val="Balk1"/>
    <w:uiPriority w:val="9"/>
    <w:rsid w:val="003D6B61"/>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semiHidden/>
    <w:unhideWhenUsed/>
    <w:rsid w:val="00E0174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12207">
      <w:bodyDiv w:val="1"/>
      <w:marLeft w:val="0"/>
      <w:marRight w:val="0"/>
      <w:marTop w:val="0"/>
      <w:marBottom w:val="0"/>
      <w:divBdr>
        <w:top w:val="none" w:sz="0" w:space="0" w:color="auto"/>
        <w:left w:val="none" w:sz="0" w:space="0" w:color="auto"/>
        <w:bottom w:val="none" w:sz="0" w:space="0" w:color="auto"/>
        <w:right w:val="none" w:sz="0" w:space="0" w:color="auto"/>
      </w:divBdr>
    </w:div>
    <w:div w:id="113005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423</Words>
  <Characters>2417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 YETİŞMİŞ</dc:creator>
  <cp:keywords/>
  <dc:description/>
  <cp:lastModifiedBy>Beste BEKTAŞ</cp:lastModifiedBy>
  <cp:revision>3</cp:revision>
  <dcterms:created xsi:type="dcterms:W3CDTF">2025-12-29T08:21:00Z</dcterms:created>
  <dcterms:modified xsi:type="dcterms:W3CDTF">2026-01-18T00:15:00Z</dcterms:modified>
</cp:coreProperties>
</file>