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3B63DD" w:rsidRPr="00B823CA" w:rsidTr="00B421EC">
        <w:trPr>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3B63DD" w:rsidRPr="00B823CA" w:rsidRDefault="003B63DD" w:rsidP="003B63DD">
            <w:pPr>
              <w:spacing w:line="276" w:lineRule="auto"/>
              <w:rPr>
                <w:rFonts w:ascii="Times New Roman" w:hAnsi="Times New Roman" w:cs="Times New Roman"/>
                <w:b/>
                <w:sz w:val="24"/>
                <w:szCs w:val="24"/>
              </w:rPr>
            </w:pPr>
          </w:p>
        </w:tc>
        <w:tc>
          <w:tcPr>
            <w:tcW w:w="6670" w:type="dxa"/>
          </w:tcPr>
          <w:p w:rsidR="003B63DD" w:rsidRPr="003B63DD" w:rsidRDefault="003B63DD" w:rsidP="003B63DD">
            <w:pPr>
              <w:spacing w:line="276" w:lineRule="auto"/>
              <w:rPr>
                <w:rFonts w:ascii="Times New Roman" w:hAnsi="Times New Roman" w:cs="Times New Roman"/>
                <w:sz w:val="24"/>
                <w:szCs w:val="24"/>
              </w:rPr>
            </w:pPr>
            <w:r w:rsidRPr="003B63DD">
              <w:rPr>
                <w:rFonts w:ascii="Times New Roman" w:hAnsi="Times New Roman" w:cs="Times New Roman"/>
                <w:sz w:val="24"/>
                <w:szCs w:val="24"/>
              </w:rPr>
              <w:t>Uluslararası Tanıtım ve Öğrenci Temini Müdür Yardımcısı</w:t>
            </w:r>
          </w:p>
        </w:tc>
      </w:tr>
      <w:tr w:rsidR="003B63DD" w:rsidRPr="00B823CA" w:rsidTr="00B421EC">
        <w:trPr>
          <w:jc w:val="center"/>
        </w:trPr>
        <w:tc>
          <w:tcPr>
            <w:tcW w:w="1976" w:type="dxa"/>
          </w:tcPr>
          <w:p w:rsidR="003B63DD" w:rsidRPr="00B327C4"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3B63DD" w:rsidRPr="003B63DD" w:rsidRDefault="003B63DD" w:rsidP="003B63DD">
            <w:pPr>
              <w:spacing w:line="276" w:lineRule="auto"/>
              <w:rPr>
                <w:rFonts w:ascii="Times New Roman" w:hAnsi="Times New Roman" w:cs="Times New Roman"/>
                <w:sz w:val="24"/>
                <w:szCs w:val="24"/>
              </w:rPr>
            </w:pPr>
            <w:r w:rsidRPr="003B63DD">
              <w:rPr>
                <w:rFonts w:ascii="Times New Roman" w:hAnsi="Times New Roman" w:cs="Times New Roman"/>
                <w:sz w:val="24"/>
                <w:szCs w:val="24"/>
              </w:rPr>
              <w:t>Uluslararası Tanıtım ve Öğrenci Temini Müdürü</w:t>
            </w:r>
            <w:r w:rsidR="00ED27B7">
              <w:rPr>
                <w:rFonts w:ascii="Times New Roman" w:hAnsi="Times New Roman" w:cs="Times New Roman"/>
                <w:sz w:val="24"/>
                <w:szCs w:val="24"/>
              </w:rPr>
              <w:t>, Genel Sekreter</w:t>
            </w:r>
          </w:p>
        </w:tc>
      </w:tr>
      <w:tr w:rsidR="003B63DD" w:rsidRPr="00B823CA" w:rsidTr="00B421EC">
        <w:trPr>
          <w:trHeight w:val="482"/>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3B63DD" w:rsidRPr="00B823CA" w:rsidRDefault="003B63DD" w:rsidP="003B63DD">
            <w:pPr>
              <w:spacing w:line="276" w:lineRule="auto"/>
              <w:rPr>
                <w:rFonts w:ascii="Times New Roman" w:hAnsi="Times New Roman" w:cs="Times New Roman"/>
                <w:b/>
                <w:sz w:val="24"/>
                <w:szCs w:val="24"/>
              </w:rPr>
            </w:pPr>
          </w:p>
        </w:tc>
        <w:tc>
          <w:tcPr>
            <w:tcW w:w="6670" w:type="dxa"/>
          </w:tcPr>
          <w:p w:rsidR="003B63DD" w:rsidRPr="003B63DD" w:rsidRDefault="003B63DD" w:rsidP="003B63DD">
            <w:pPr>
              <w:spacing w:line="276" w:lineRule="auto"/>
              <w:rPr>
                <w:rFonts w:ascii="Times New Roman" w:hAnsi="Times New Roman" w:cs="Times New Roman"/>
                <w:sz w:val="24"/>
                <w:szCs w:val="24"/>
              </w:rPr>
            </w:pPr>
            <w:r w:rsidRPr="003B63DD">
              <w:rPr>
                <w:rFonts w:ascii="Times New Roman" w:hAnsi="Times New Roman" w:cs="Times New Roman"/>
                <w:sz w:val="24"/>
                <w:szCs w:val="24"/>
              </w:rPr>
              <w:t>Uluslararası Tanıtım ve Öğrenci Temini Uzman Yardımcısı</w:t>
            </w:r>
          </w:p>
        </w:tc>
      </w:tr>
      <w:tr w:rsidR="003B63DD" w:rsidRPr="00B823CA" w:rsidTr="00B421EC">
        <w:trPr>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3B63DD" w:rsidRPr="00B823CA" w:rsidRDefault="003B63DD" w:rsidP="003B63DD">
            <w:pPr>
              <w:spacing w:line="276" w:lineRule="auto"/>
              <w:rPr>
                <w:rFonts w:ascii="Times New Roman" w:hAnsi="Times New Roman" w:cs="Times New Roman"/>
                <w:sz w:val="24"/>
                <w:szCs w:val="24"/>
              </w:rPr>
            </w:pPr>
          </w:p>
        </w:tc>
        <w:tc>
          <w:tcPr>
            <w:tcW w:w="6670" w:type="dxa"/>
          </w:tcPr>
          <w:p w:rsidR="003B63DD" w:rsidRPr="003B63DD" w:rsidRDefault="003B63DD" w:rsidP="003B63DD">
            <w:pPr>
              <w:spacing w:line="276" w:lineRule="auto"/>
              <w:rPr>
                <w:rFonts w:ascii="Times New Roman" w:hAnsi="Times New Roman" w:cs="Times New Roman"/>
                <w:sz w:val="24"/>
                <w:szCs w:val="24"/>
              </w:rPr>
            </w:pPr>
            <w:r w:rsidRPr="003B63DD">
              <w:rPr>
                <w:rFonts w:ascii="Times New Roman" w:hAnsi="Times New Roman" w:cs="Times New Roman"/>
                <w:sz w:val="24"/>
                <w:szCs w:val="24"/>
              </w:rPr>
              <w:t xml:space="preserve"> Uluslararası Tanıtım ve Öğrenci Temini Müdürünün uygun gördüğü personel.</w:t>
            </w:r>
          </w:p>
        </w:tc>
      </w:tr>
      <w:tr w:rsidR="003B63DD" w:rsidRPr="00B823CA" w:rsidTr="00B421EC">
        <w:trPr>
          <w:jc w:val="center"/>
        </w:trPr>
        <w:tc>
          <w:tcPr>
            <w:tcW w:w="1976" w:type="dxa"/>
          </w:tcPr>
          <w:p w:rsidR="003B63DD" w:rsidRPr="00B823CA" w:rsidRDefault="003B63DD" w:rsidP="003B63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3B63DD" w:rsidRPr="00B823CA" w:rsidRDefault="003B63DD" w:rsidP="003B63DD">
            <w:pPr>
              <w:spacing w:line="276" w:lineRule="auto"/>
              <w:rPr>
                <w:rFonts w:ascii="Times New Roman" w:hAnsi="Times New Roman" w:cs="Times New Roman"/>
                <w:sz w:val="24"/>
                <w:szCs w:val="24"/>
              </w:rPr>
            </w:pPr>
          </w:p>
          <w:p w:rsidR="003B63DD" w:rsidRPr="00B823CA" w:rsidRDefault="003B63DD" w:rsidP="003B63DD">
            <w:pPr>
              <w:spacing w:line="276" w:lineRule="auto"/>
              <w:rPr>
                <w:rFonts w:ascii="Times New Roman" w:hAnsi="Times New Roman" w:cs="Times New Roman"/>
                <w:sz w:val="24"/>
                <w:szCs w:val="24"/>
              </w:rPr>
            </w:pPr>
          </w:p>
          <w:p w:rsidR="003B63DD" w:rsidRPr="00B823CA" w:rsidRDefault="003B63DD" w:rsidP="003B63DD">
            <w:pPr>
              <w:spacing w:line="276" w:lineRule="auto"/>
              <w:rPr>
                <w:rFonts w:ascii="Times New Roman" w:hAnsi="Times New Roman" w:cs="Times New Roman"/>
                <w:sz w:val="24"/>
                <w:szCs w:val="24"/>
              </w:rPr>
            </w:pPr>
          </w:p>
          <w:p w:rsidR="003B63DD" w:rsidRPr="00B823CA" w:rsidRDefault="003B63DD" w:rsidP="003B63DD">
            <w:pPr>
              <w:spacing w:line="276" w:lineRule="auto"/>
              <w:jc w:val="center"/>
              <w:rPr>
                <w:rFonts w:ascii="Times New Roman" w:hAnsi="Times New Roman" w:cs="Times New Roman"/>
                <w:sz w:val="24"/>
                <w:szCs w:val="24"/>
              </w:rPr>
            </w:pPr>
          </w:p>
        </w:tc>
        <w:tc>
          <w:tcPr>
            <w:tcW w:w="6670" w:type="dxa"/>
          </w:tcPr>
          <w:p w:rsidR="003B63DD" w:rsidRPr="003B63DD" w:rsidRDefault="003B63DD" w:rsidP="003B63DD">
            <w:pPr>
              <w:spacing w:line="276" w:lineRule="auto"/>
              <w:rPr>
                <w:rFonts w:ascii="Times New Roman" w:hAnsi="Times New Roman" w:cs="Times New Roman"/>
                <w:sz w:val="24"/>
                <w:szCs w:val="24"/>
              </w:rPr>
            </w:pPr>
            <w:r w:rsidRPr="003B63DD">
              <w:rPr>
                <w:rFonts w:ascii="Times New Roman" w:hAnsi="Times New Roman" w:cs="Times New Roman"/>
                <w:sz w:val="24"/>
                <w:szCs w:val="24"/>
              </w:rPr>
              <w:t xml:space="preserve">Ana sorumluluklarından bazıları uluslararası öğrencilerin üniversiteye kabul edilmesi, kayıtlı uluslararası öğrencileri göçmenlik konularında bilgilendirmek ve ofis iş akışını geliştirmek için sistem ve süreçleri kurmaktır. Ofis iş akışını hafifletmek ve rutin idari süreçleri otomatikleştirmek için sistem ve süreçlerin geliştirilmesine yardımcı olarak, personelin </w:t>
            </w:r>
            <w:proofErr w:type="gramStart"/>
            <w:r w:rsidRPr="003B63DD">
              <w:rPr>
                <w:rFonts w:ascii="Times New Roman" w:hAnsi="Times New Roman" w:cs="Times New Roman"/>
                <w:sz w:val="24"/>
                <w:szCs w:val="24"/>
              </w:rPr>
              <w:t>departmanın</w:t>
            </w:r>
            <w:proofErr w:type="gramEnd"/>
            <w:r w:rsidRPr="003B63DD">
              <w:rPr>
                <w:rFonts w:ascii="Times New Roman" w:hAnsi="Times New Roman" w:cs="Times New Roman"/>
                <w:sz w:val="24"/>
                <w:szCs w:val="24"/>
              </w:rPr>
              <w:t xml:space="preserve"> misyonunu yerine getirme becerisini geliştirir. Türkiye büyükelçiliği yetkilileriyle birlikte çalışarak seyahat sırasında ziyaret edecekleri kurumlar ve danışma merkezleri hakkında güncel bilgiler edinerek, uluslararası öğrenci adaylarını bilgilendirmek amacıyla aday araştırma ve bulma faaliyetlerinin planlanmasına destek olur.</w:t>
            </w:r>
          </w:p>
        </w:tc>
      </w:tr>
      <w:tr w:rsidR="003B63DD" w:rsidRPr="00B823CA" w:rsidTr="00B421EC">
        <w:trPr>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Göç idaresi ile iletişime halinde mevzuata bağlı değişen süreçlerin takibi ve üniversitede bu süreçlerin Üniversiteye yansıtılmasının koordinasyonunu gerçekleştirmek,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Uluslararası öğrenci temini ile ilgili her mevzuata (YÖK, MEB vb.) vakıf olmak,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Uluslararası öğrenci başvuru sürecinin koordinasyonu sağlamak,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Kayıtlı uluslararası öğrencilere akademik, idari ve mali konularda danışmanlık yapılması gibi süreçlerin koordinasyonunu yürütmek,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Tanınırlık alınacak ülkeler için gerekli başvuru dosyalarını hazırlamak,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Ofis hakkında alınabilecek tüm destekler hakkında bilgi sahibi olmak ve başvurularını gerçekleştirmek,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Üniversitenin Uluslararası öğrenci alımına destek olacak kamu kuruluşlarının dosya başvurularını takip etmek,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Üniversitenin uluslararası öğrenci temini hususunda katılım gösterdiği yurtiçi ve yurtdışı fuarlarında yer almak,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lastRenderedPageBreak/>
              <w:t>Uluslararası öğrencilerin kurum içi birimler arasında koordinasyonunu sağlamak,</w:t>
            </w:r>
          </w:p>
          <w:p w:rsidR="003B63DD" w:rsidRPr="003B63DD" w:rsidRDefault="003B63DD" w:rsidP="003B63DD">
            <w:pPr>
              <w:pStyle w:val="AralkYok"/>
              <w:numPr>
                <w:ilvl w:val="0"/>
                <w:numId w:val="29"/>
              </w:numPr>
              <w:spacing w:line="276" w:lineRule="auto"/>
              <w:rPr>
                <w:rFonts w:ascii="Times New Roman" w:hAnsi="Times New Roman" w:cs="Times New Roman"/>
                <w:sz w:val="24"/>
                <w:szCs w:val="24"/>
              </w:rPr>
            </w:pPr>
            <w:r w:rsidRPr="003B63DD">
              <w:rPr>
                <w:rFonts w:ascii="Times New Roman" w:hAnsi="Times New Roman" w:cs="Times New Roman"/>
                <w:sz w:val="24"/>
                <w:szCs w:val="24"/>
              </w:rPr>
              <w:t>Birim faaliyetleriyle ilgili tüm güncel gelişmeleri takip etmek.</w:t>
            </w:r>
          </w:p>
        </w:tc>
      </w:tr>
      <w:tr w:rsidR="003B63DD" w:rsidRPr="00B823CA" w:rsidTr="00B421EC">
        <w:trPr>
          <w:trHeight w:val="1138"/>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3B63DD" w:rsidRPr="003B63DD" w:rsidRDefault="003B63DD" w:rsidP="003B63DD">
            <w:pPr>
              <w:pStyle w:val="ListeParagraf"/>
              <w:numPr>
                <w:ilvl w:val="0"/>
                <w:numId w:val="26"/>
              </w:numPr>
              <w:spacing w:line="276" w:lineRule="auto"/>
              <w:rPr>
                <w:rFonts w:ascii="Times New Roman" w:hAnsi="Times New Roman" w:cs="Times New Roman"/>
                <w:sz w:val="24"/>
                <w:szCs w:val="24"/>
                <w:lang w:bidi="tr-TR"/>
              </w:rPr>
            </w:pPr>
            <w:r w:rsidRPr="003B63DD">
              <w:rPr>
                <w:rFonts w:ascii="Times New Roman" w:hAnsi="Times New Roman" w:cs="Times New Roman"/>
                <w:sz w:val="24"/>
                <w:szCs w:val="24"/>
                <w:lang w:bidi="tr-TR"/>
              </w:rPr>
              <w:t>Üniversitelerin ilgili lisans bölümlerinden mezun,</w:t>
            </w:r>
          </w:p>
          <w:p w:rsidR="003B63DD" w:rsidRPr="003B63DD" w:rsidRDefault="003B63DD" w:rsidP="003B63DD">
            <w:pPr>
              <w:pStyle w:val="ListeParagraf"/>
              <w:numPr>
                <w:ilvl w:val="0"/>
                <w:numId w:val="26"/>
              </w:numPr>
              <w:spacing w:line="276" w:lineRule="auto"/>
              <w:rPr>
                <w:rFonts w:ascii="Times New Roman" w:hAnsi="Times New Roman" w:cs="Times New Roman"/>
                <w:sz w:val="24"/>
                <w:szCs w:val="24"/>
              </w:rPr>
            </w:pPr>
            <w:r w:rsidRPr="003B63DD">
              <w:rPr>
                <w:rFonts w:ascii="Times New Roman" w:hAnsi="Times New Roman" w:cs="Times New Roman"/>
                <w:sz w:val="24"/>
                <w:szCs w:val="24"/>
                <w:lang w:bidi="tr-TR"/>
              </w:rPr>
              <w:t>Belirtilen görev ve sorumluluklarla doğrudan ilişkili en az 4 yıllık deneyim.</w:t>
            </w:r>
          </w:p>
        </w:tc>
      </w:tr>
      <w:tr w:rsidR="003B63DD" w:rsidRPr="00B823CA" w:rsidTr="00B421EC">
        <w:trPr>
          <w:trHeight w:val="2257"/>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 xml:space="preserve">İleri düzeyde İngilizce bilgisine sahip olmak (yazılı ve sözlü); tercihen ikinci bir yabancı dile de </w:t>
            </w:r>
            <w:proofErr w:type="gramStart"/>
            <w:r w:rsidRPr="003B63DD">
              <w:rPr>
                <w:rFonts w:ascii="Times New Roman" w:eastAsia="Times New Roman" w:hAnsi="Times New Roman" w:cs="Times New Roman"/>
                <w:sz w:val="24"/>
                <w:szCs w:val="24"/>
                <w:lang w:eastAsia="tr-TR"/>
              </w:rPr>
              <w:t>hakim</w:t>
            </w:r>
            <w:proofErr w:type="gramEnd"/>
            <w:r w:rsidRPr="003B63DD">
              <w:rPr>
                <w:rFonts w:ascii="Times New Roman" w:eastAsia="Times New Roman" w:hAnsi="Times New Roman" w:cs="Times New Roman"/>
                <w:sz w:val="24"/>
                <w:szCs w:val="24"/>
                <w:lang w:eastAsia="tr-TR"/>
              </w:rPr>
              <w:t xml:space="preserve">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Uluslararası tanıtım faaliyetlerinde kullanılan dijital araçlar, sosyal medya ve CRM sistemleri hakkında bilgi sahibi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İletişim yeteneği güçlü, organizasyon ve koordinasyon becerisi gelişmiş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Takım çalışmasına yatkın, çözüm odaklı ve çok kültürlü ortamlarda çalışmaya istekli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Yurt dışı seyahat engeli bulunmamak ve uluslararası etkinliklerde görev alabilecek esnekliğe sahip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Üniversite yapısını, uluslararası öğrenci politikalarını ve yükseköğretim dinamiklerini takip edebilecek düzeyde bilgi sahibi olma,</w:t>
            </w:r>
          </w:p>
          <w:p w:rsidR="003B63DD" w:rsidRPr="003B63DD" w:rsidRDefault="003B63DD" w:rsidP="003B63DD">
            <w:pPr>
              <w:pStyle w:val="ListeParagraf"/>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3B63DD">
              <w:rPr>
                <w:rFonts w:ascii="Times New Roman" w:eastAsia="Times New Roman" w:hAnsi="Times New Roman" w:cs="Times New Roman"/>
                <w:sz w:val="24"/>
                <w:szCs w:val="24"/>
                <w:lang w:eastAsia="tr-TR"/>
              </w:rPr>
              <w:t>B sınıfı ehliyet sahibi olma.</w:t>
            </w:r>
          </w:p>
        </w:tc>
      </w:tr>
      <w:tr w:rsidR="003B63DD" w:rsidRPr="00B823CA" w:rsidTr="00BC3318">
        <w:trPr>
          <w:trHeight w:val="283"/>
          <w:jc w:val="center"/>
        </w:trPr>
        <w:tc>
          <w:tcPr>
            <w:tcW w:w="1976" w:type="dxa"/>
          </w:tcPr>
          <w:p w:rsidR="003B63DD" w:rsidRPr="00B823CA" w:rsidRDefault="003B63DD" w:rsidP="003B63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bookmarkStart w:id="0" w:name="_GoBack"/>
            <w:bookmarkEnd w:id="0"/>
          </w:p>
        </w:tc>
        <w:tc>
          <w:tcPr>
            <w:tcW w:w="6670" w:type="dxa"/>
          </w:tcPr>
          <w:p w:rsidR="003B63DD" w:rsidRDefault="00ED27B7" w:rsidP="003B63DD">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4/15</w:t>
            </w: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Default="003B63DD" w:rsidP="003B63DD">
            <w:pPr>
              <w:spacing w:after="200" w:line="276" w:lineRule="auto"/>
              <w:rPr>
                <w:rFonts w:ascii="Times New Roman" w:eastAsia="Tahoma" w:hAnsi="Times New Roman" w:cs="Times New Roman"/>
                <w:sz w:val="24"/>
                <w:szCs w:val="24"/>
                <w:lang w:bidi="tr-TR"/>
              </w:rPr>
            </w:pPr>
          </w:p>
          <w:p w:rsidR="003B63DD" w:rsidRPr="00BC3318" w:rsidRDefault="003B63DD" w:rsidP="003B63DD">
            <w:pPr>
              <w:spacing w:after="200" w:line="276" w:lineRule="auto"/>
              <w:rPr>
                <w:rFonts w:ascii="Times New Roman" w:eastAsia="Tahoma" w:hAnsi="Times New Roman" w:cs="Times New Roman"/>
                <w:sz w:val="24"/>
                <w:szCs w:val="24"/>
                <w:lang w:bidi="tr-TR"/>
              </w:rPr>
            </w:pPr>
          </w:p>
        </w:tc>
      </w:tr>
      <w:tr w:rsidR="003B63DD" w:rsidRPr="00B823CA" w:rsidTr="00B421EC">
        <w:trPr>
          <w:jc w:val="center"/>
        </w:trPr>
        <w:tc>
          <w:tcPr>
            <w:tcW w:w="8646" w:type="dxa"/>
            <w:gridSpan w:val="2"/>
            <w:shd w:val="clear" w:color="auto" w:fill="D9D9D9" w:themeFill="background1" w:themeFillShade="D9"/>
          </w:tcPr>
          <w:p w:rsidR="003B63DD" w:rsidRPr="00B823CA" w:rsidRDefault="003B63DD" w:rsidP="003B63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3B63DD" w:rsidRPr="00B823CA" w:rsidTr="00B421EC">
        <w:trPr>
          <w:jc w:val="center"/>
        </w:trPr>
        <w:tc>
          <w:tcPr>
            <w:tcW w:w="8646" w:type="dxa"/>
            <w:gridSpan w:val="2"/>
          </w:tcPr>
          <w:p w:rsidR="003B63DD" w:rsidRPr="00B823CA" w:rsidRDefault="003B63DD" w:rsidP="003B63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3B63DD" w:rsidRPr="00B823CA" w:rsidRDefault="003B63DD" w:rsidP="003B63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3B63DD" w:rsidRPr="00B823CA" w:rsidRDefault="003B63DD" w:rsidP="003B63DD">
            <w:pPr>
              <w:spacing w:line="276" w:lineRule="auto"/>
              <w:rPr>
                <w:rFonts w:ascii="Times New Roman" w:hAnsi="Times New Roman" w:cs="Times New Roman"/>
                <w:b/>
                <w:sz w:val="24"/>
                <w:szCs w:val="24"/>
              </w:rPr>
            </w:pP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3B63DD"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3B63DD" w:rsidRDefault="003B63DD" w:rsidP="003B63DD">
            <w:pPr>
              <w:spacing w:line="276" w:lineRule="auto"/>
              <w:rPr>
                <w:rFonts w:ascii="Times New Roman" w:hAnsi="Times New Roman" w:cs="Times New Roman"/>
                <w:b/>
                <w:sz w:val="24"/>
                <w:szCs w:val="24"/>
              </w:rPr>
            </w:pPr>
          </w:p>
          <w:p w:rsidR="003B63DD" w:rsidRPr="00B823CA" w:rsidRDefault="003B63DD" w:rsidP="003B63DD">
            <w:pPr>
              <w:spacing w:line="276" w:lineRule="auto"/>
              <w:rPr>
                <w:rFonts w:ascii="Times New Roman" w:hAnsi="Times New Roman" w:cs="Times New Roman"/>
                <w:sz w:val="24"/>
                <w:szCs w:val="24"/>
              </w:rPr>
            </w:pPr>
          </w:p>
        </w:tc>
      </w:tr>
      <w:tr w:rsidR="003B63DD" w:rsidRPr="00B823CA" w:rsidTr="00B421EC">
        <w:trPr>
          <w:jc w:val="center"/>
        </w:trPr>
        <w:tc>
          <w:tcPr>
            <w:tcW w:w="8646" w:type="dxa"/>
            <w:gridSpan w:val="2"/>
            <w:shd w:val="clear" w:color="auto" w:fill="D9D9D9" w:themeFill="background1" w:themeFillShade="D9"/>
          </w:tcPr>
          <w:p w:rsidR="003B63DD" w:rsidRPr="00B823CA" w:rsidRDefault="003B63DD" w:rsidP="003B63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3B63DD" w:rsidRPr="00B823CA" w:rsidTr="00B421EC">
        <w:trPr>
          <w:jc w:val="center"/>
        </w:trPr>
        <w:tc>
          <w:tcPr>
            <w:tcW w:w="8646" w:type="dxa"/>
            <w:gridSpan w:val="2"/>
            <w:shd w:val="clear" w:color="auto" w:fill="FFFFFF" w:themeFill="background1"/>
          </w:tcPr>
          <w:p w:rsidR="003B63DD" w:rsidRPr="00B823CA" w:rsidRDefault="003B63DD" w:rsidP="003B63DD">
            <w:pPr>
              <w:spacing w:line="276" w:lineRule="auto"/>
              <w:jc w:val="center"/>
              <w:rPr>
                <w:rFonts w:ascii="Times New Roman" w:hAnsi="Times New Roman" w:cs="Times New Roman"/>
                <w:b/>
                <w:sz w:val="24"/>
                <w:szCs w:val="24"/>
              </w:rPr>
            </w:pP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3B63DD" w:rsidRPr="00B823CA"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3B63DD" w:rsidRDefault="003B63DD" w:rsidP="003B63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3B63DD" w:rsidRPr="00B823CA" w:rsidRDefault="003B63DD" w:rsidP="003B63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071" w:rsidRDefault="000F4071" w:rsidP="00610BF7">
      <w:pPr>
        <w:spacing w:after="0" w:line="240" w:lineRule="auto"/>
      </w:pPr>
      <w:r>
        <w:separator/>
      </w:r>
    </w:p>
  </w:endnote>
  <w:endnote w:type="continuationSeparator" w:id="0">
    <w:p w:rsidR="000F4071" w:rsidRDefault="000F407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DD" w:rsidRDefault="003B63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ED27B7">
              <w:rPr>
                <w:b/>
                <w:bCs/>
                <w:noProof/>
              </w:rPr>
              <w:t>3</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ED27B7">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DD" w:rsidRDefault="003B63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071" w:rsidRDefault="000F4071" w:rsidP="00610BF7">
      <w:pPr>
        <w:spacing w:after="0" w:line="240" w:lineRule="auto"/>
      </w:pPr>
      <w:r>
        <w:separator/>
      </w:r>
    </w:p>
  </w:footnote>
  <w:footnote w:type="continuationSeparator" w:id="0">
    <w:p w:rsidR="000F4071" w:rsidRDefault="000F407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DD" w:rsidRDefault="003B63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433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3B63DD">
            <w:rPr>
              <w:rFonts w:ascii="Times New Roman" w:eastAsia="Times New Roman" w:hAnsi="Times New Roman" w:cs="Times New Roman"/>
              <w:sz w:val="18"/>
              <w:szCs w:val="18"/>
              <w:lang w:eastAsia="x-none"/>
            </w:rPr>
            <w:t xml:space="preserve"> </w:t>
          </w:r>
          <w:proofErr w:type="gramStart"/>
          <w:r w:rsidR="003B63DD">
            <w:rPr>
              <w:rFonts w:ascii="Times New Roman" w:eastAsia="Times New Roman" w:hAnsi="Times New Roman" w:cs="Times New Roman"/>
              <w:sz w:val="18"/>
              <w:szCs w:val="18"/>
              <w:lang w:eastAsia="x-none"/>
            </w:rPr>
            <w:t>GT.UÖT</w:t>
          </w:r>
          <w:proofErr w:type="gramEnd"/>
          <w:r w:rsidRPr="00BC3318">
            <w:rPr>
              <w:rFonts w:ascii="Times New Roman" w:eastAsia="Times New Roman" w:hAnsi="Times New Roman" w:cs="Times New Roman"/>
              <w:sz w:val="18"/>
              <w:szCs w:val="18"/>
              <w:lang w:eastAsia="x-none"/>
            </w:rPr>
            <w:t>.00</w:t>
          </w:r>
          <w:r w:rsidR="003B63DD">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10C4">
            <w:rPr>
              <w:rFonts w:ascii="Times New Roman" w:eastAsia="Times New Roman" w:hAnsi="Times New Roman" w:cs="Times New Roman"/>
              <w:sz w:val="18"/>
              <w:szCs w:val="18"/>
              <w:lang w:eastAsia="x-none"/>
            </w:rPr>
            <w:t>1</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Pr="00BC3318">
            <w:rPr>
              <w:rFonts w:ascii="Times New Roman" w:eastAsia="Times New Roman" w:hAnsi="Times New Roman" w:cs="Times New Roman"/>
              <w:sz w:val="18"/>
              <w:szCs w:val="18"/>
              <w:lang w:eastAsia="x-none"/>
            </w:rPr>
            <w:t>2</w:t>
          </w:r>
          <w:r w:rsidR="003B63DD">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w:t>
          </w:r>
          <w:r w:rsidR="003B63DD">
            <w:rPr>
              <w:rFonts w:ascii="Times New Roman" w:eastAsia="Times New Roman" w:hAnsi="Times New Roman" w:cs="Times New Roman"/>
              <w:sz w:val="18"/>
              <w:szCs w:val="18"/>
              <w:lang w:eastAsia="x-none"/>
            </w:rPr>
            <w:t>04</w:t>
          </w:r>
          <w:r w:rsidRPr="00BC3318">
            <w:rPr>
              <w:rFonts w:ascii="Times New Roman" w:eastAsia="Times New Roman" w:hAnsi="Times New Roman" w:cs="Times New Roman"/>
              <w:sz w:val="18"/>
              <w:szCs w:val="18"/>
              <w:lang w:eastAsia="x-none"/>
            </w:rPr>
            <w:t>.202</w:t>
          </w:r>
          <w:r w:rsidR="00224CB3">
            <w:rPr>
              <w:rFonts w:ascii="Times New Roman" w:eastAsia="Times New Roman" w:hAnsi="Times New Roman" w:cs="Times New Roman"/>
              <w:sz w:val="18"/>
              <w:szCs w:val="18"/>
              <w:lang w:eastAsia="x-none"/>
            </w:rPr>
            <w:t>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3DD" w:rsidRDefault="003B63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F27B6D"/>
    <w:multiLevelType w:val="hybridMultilevel"/>
    <w:tmpl w:val="D0C0D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F76380"/>
    <w:multiLevelType w:val="hybridMultilevel"/>
    <w:tmpl w:val="08B8FA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9"/>
  </w:num>
  <w:num w:numId="5">
    <w:abstractNumId w:val="4"/>
  </w:num>
  <w:num w:numId="6">
    <w:abstractNumId w:val="15"/>
  </w:num>
  <w:num w:numId="7">
    <w:abstractNumId w:val="6"/>
  </w:num>
  <w:num w:numId="8">
    <w:abstractNumId w:val="17"/>
  </w:num>
  <w:num w:numId="9">
    <w:abstractNumId w:val="13"/>
  </w:num>
  <w:num w:numId="10">
    <w:abstractNumId w:val="10"/>
  </w:num>
  <w:num w:numId="11">
    <w:abstractNumId w:val="28"/>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7"/>
  </w:num>
  <w:num w:numId="21">
    <w:abstractNumId w:val="9"/>
  </w:num>
  <w:num w:numId="22">
    <w:abstractNumId w:val="24"/>
  </w:num>
  <w:num w:numId="23">
    <w:abstractNumId w:val="16"/>
  </w:num>
  <w:num w:numId="24">
    <w:abstractNumId w:val="25"/>
  </w:num>
  <w:num w:numId="25">
    <w:abstractNumId w:val="23"/>
  </w:num>
  <w:num w:numId="26">
    <w:abstractNumId w:val="11"/>
  </w:num>
  <w:num w:numId="27">
    <w:abstractNumId w:val="18"/>
  </w:num>
  <w:num w:numId="28">
    <w:abstractNumId w:val="8"/>
  </w:num>
  <w:num w:numId="29">
    <w:abstractNumId w:val="2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071"/>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B63DD"/>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D0775"/>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D27B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1DDA0"/>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25BC4-7261-498E-82AA-3C6AB6A164CE}">
  <ds:schemaRefs>
    <ds:schemaRef ds:uri="http://schemas.openxmlformats.org/officeDocument/2006/bibliography"/>
  </ds:schemaRefs>
</ds:datastoreItem>
</file>

<file path=customXml/itemProps2.xml><?xml version="1.0" encoding="utf-8"?>
<ds:datastoreItem xmlns:ds="http://schemas.openxmlformats.org/officeDocument/2006/customXml" ds:itemID="{A67383AA-C25B-4F7D-BB45-890C1C4C738D}"/>
</file>

<file path=customXml/itemProps3.xml><?xml version="1.0" encoding="utf-8"?>
<ds:datastoreItem xmlns:ds="http://schemas.openxmlformats.org/officeDocument/2006/customXml" ds:itemID="{58404787-B92C-4918-958E-6DFF6B0AE9D8}"/>
</file>

<file path=customXml/itemProps4.xml><?xml version="1.0" encoding="utf-8"?>
<ds:datastoreItem xmlns:ds="http://schemas.openxmlformats.org/officeDocument/2006/customXml" ds:itemID="{6A672F4B-D515-4BE0-B6CD-5700586FCC9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3</cp:revision>
  <cp:lastPrinted>2025-04-16T12:14:00Z</cp:lastPrinted>
  <dcterms:created xsi:type="dcterms:W3CDTF">2025-04-28T18:54:00Z</dcterms:created>
  <dcterms:modified xsi:type="dcterms:W3CDTF">2025-04-29T12:06:00Z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