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D86" w:rsidRPr="00955BBB" w:rsidRDefault="001F0D86">
      <w:pPr>
        <w:jc w:val="center"/>
        <w:rPr>
          <w:b/>
          <w:sz w:val="24"/>
          <w:szCs w:val="24"/>
        </w:rPr>
      </w:pPr>
    </w:p>
    <w:p w:rsidR="001F0D86" w:rsidRPr="00955BBB" w:rsidRDefault="001F0D86">
      <w:pPr>
        <w:jc w:val="center"/>
        <w:rPr>
          <w:b/>
          <w:sz w:val="24"/>
          <w:szCs w:val="24"/>
        </w:rPr>
      </w:pPr>
    </w:p>
    <w:p w:rsidR="001F0D86" w:rsidRPr="00955BBB" w:rsidRDefault="00F01BF7" w:rsidP="00747CB9">
      <w:pPr>
        <w:pStyle w:val="GvdeMetniGirintisi"/>
        <w:tabs>
          <w:tab w:val="center" w:pos="8460"/>
        </w:tabs>
        <w:spacing w:line="276" w:lineRule="auto"/>
        <w:ind w:left="0" w:hanging="46"/>
        <w:rPr>
          <w:szCs w:val="24"/>
        </w:rPr>
      </w:pPr>
      <w:r w:rsidRPr="00955BBB">
        <w:rPr>
          <w:szCs w:val="24"/>
        </w:rPr>
        <w:tab/>
      </w:r>
      <w:r w:rsidRPr="00955BBB">
        <w:rPr>
          <w:szCs w:val="24"/>
        </w:rPr>
        <w:tab/>
        <w:t xml:space="preserve">                       .../.../202…</w:t>
      </w:r>
    </w:p>
    <w:p w:rsidR="001F0D86" w:rsidRPr="00955BBB" w:rsidRDefault="00F01BF7" w:rsidP="00747CB9">
      <w:pPr>
        <w:pStyle w:val="P68B1DB1-Normal2"/>
        <w:tabs>
          <w:tab w:val="left" w:pos="-46"/>
        </w:tabs>
        <w:spacing w:line="276" w:lineRule="auto"/>
        <w:jc w:val="center"/>
        <w:rPr>
          <w:szCs w:val="24"/>
        </w:rPr>
      </w:pPr>
      <w:r w:rsidRPr="00955BBB">
        <w:rPr>
          <w:szCs w:val="24"/>
        </w:rPr>
        <w:t xml:space="preserve">        T.R.</w:t>
      </w:r>
    </w:p>
    <w:p w:rsidR="001F0D86" w:rsidRPr="00955BBB" w:rsidRDefault="00F01BF7" w:rsidP="00747CB9">
      <w:pPr>
        <w:pStyle w:val="P68B1DB1-Normal2"/>
        <w:tabs>
          <w:tab w:val="left" w:pos="-46"/>
        </w:tabs>
        <w:spacing w:line="276" w:lineRule="auto"/>
        <w:jc w:val="center"/>
        <w:rPr>
          <w:szCs w:val="24"/>
        </w:rPr>
      </w:pPr>
      <w:r w:rsidRPr="00955BBB">
        <w:rPr>
          <w:szCs w:val="24"/>
        </w:rPr>
        <w:t xml:space="preserve">          TO ISTANBUL AREL UNIVERSITY</w:t>
      </w:r>
    </w:p>
    <w:p w:rsidR="001F0D86" w:rsidRPr="00955BBB" w:rsidRDefault="00F01BF7" w:rsidP="00747CB9">
      <w:pPr>
        <w:pStyle w:val="P68B1DB1-Normal2"/>
        <w:spacing w:line="276" w:lineRule="auto"/>
        <w:jc w:val="center"/>
        <w:rPr>
          <w:szCs w:val="24"/>
        </w:rPr>
      </w:pPr>
      <w:r w:rsidRPr="00955BBB">
        <w:rPr>
          <w:szCs w:val="24"/>
        </w:rPr>
        <w:t>………………………………………….. DEANERY/DIRECTORATE</w:t>
      </w:r>
    </w:p>
    <w:p w:rsidR="001F0D86" w:rsidRPr="00955BBB" w:rsidRDefault="001F0D86" w:rsidP="00747CB9">
      <w:pPr>
        <w:tabs>
          <w:tab w:val="left" w:pos="-46"/>
        </w:tabs>
        <w:spacing w:line="276" w:lineRule="auto"/>
        <w:ind w:hanging="1276"/>
        <w:jc w:val="both"/>
        <w:rPr>
          <w:b/>
          <w:sz w:val="24"/>
          <w:szCs w:val="24"/>
        </w:rPr>
      </w:pPr>
    </w:p>
    <w:p w:rsidR="00747CB9" w:rsidRPr="00955BBB" w:rsidRDefault="00747CB9" w:rsidP="00747CB9">
      <w:pPr>
        <w:pStyle w:val="AralkYok"/>
        <w:ind w:left="284" w:right="-991"/>
        <w:rPr>
          <w:sz w:val="24"/>
          <w:szCs w:val="24"/>
        </w:rPr>
      </w:pPr>
      <w:r w:rsidRPr="00955BBB">
        <w:rPr>
          <w:sz w:val="24"/>
          <w:szCs w:val="24"/>
        </w:rPr>
        <w:t>I'm a student at your Faculty/Directorate in the Department/Program of……</w:t>
      </w:r>
      <w:proofErr w:type="gramStart"/>
      <w:r w:rsidRPr="00955BBB">
        <w:rPr>
          <w:sz w:val="24"/>
          <w:szCs w:val="24"/>
        </w:rPr>
        <w:t>............................................................... .</w:t>
      </w:r>
      <w:proofErr w:type="gramEnd"/>
      <w:r w:rsidRPr="00955BBB">
        <w:rPr>
          <w:sz w:val="24"/>
          <w:szCs w:val="24"/>
        </w:rPr>
        <w:t xml:space="preserve"> I wish to drop out of the University voluntarily.</w:t>
      </w:r>
    </w:p>
    <w:p w:rsidR="001F0D86" w:rsidRPr="00955BBB" w:rsidRDefault="001F0D86" w:rsidP="00747CB9">
      <w:pPr>
        <w:tabs>
          <w:tab w:val="left" w:pos="-46"/>
        </w:tabs>
        <w:spacing w:line="276" w:lineRule="auto"/>
        <w:rPr>
          <w:b/>
          <w:sz w:val="24"/>
          <w:szCs w:val="24"/>
        </w:rPr>
      </w:pPr>
    </w:p>
    <w:p w:rsidR="001F0D86" w:rsidRPr="00955BBB" w:rsidRDefault="001F0D86" w:rsidP="00747CB9">
      <w:pPr>
        <w:pStyle w:val="GvdeMetni"/>
        <w:spacing w:line="276" w:lineRule="auto"/>
        <w:rPr>
          <w:b/>
          <w:sz w:val="24"/>
          <w:szCs w:val="24"/>
        </w:rPr>
      </w:pPr>
    </w:p>
    <w:p w:rsidR="001F0D86" w:rsidRPr="00955BBB" w:rsidRDefault="00F01BF7" w:rsidP="00747CB9">
      <w:pPr>
        <w:pStyle w:val="P68B1DB1-BodyText4"/>
        <w:spacing w:line="276" w:lineRule="auto"/>
        <w:rPr>
          <w:szCs w:val="24"/>
        </w:rPr>
      </w:pPr>
      <w:r w:rsidRPr="00955BBB">
        <w:rPr>
          <w:szCs w:val="24"/>
        </w:rPr>
        <w:tab/>
        <w:t>Kindly submitted for your due diligence.</w:t>
      </w:r>
    </w:p>
    <w:p w:rsidR="001F0D86" w:rsidRPr="00955BBB" w:rsidRDefault="001F0D86" w:rsidP="00747CB9">
      <w:pPr>
        <w:pStyle w:val="GvdeMetni"/>
        <w:spacing w:line="276" w:lineRule="auto"/>
        <w:rPr>
          <w:sz w:val="24"/>
          <w:szCs w:val="24"/>
        </w:rPr>
      </w:pPr>
    </w:p>
    <w:p w:rsidR="001F0D86" w:rsidRDefault="00641EC9" w:rsidP="00747CB9">
      <w:pPr>
        <w:pStyle w:val="P68B1DB1-Normal2"/>
        <w:tabs>
          <w:tab w:val="left" w:pos="-46"/>
        </w:tabs>
        <w:spacing w:line="276" w:lineRule="auto"/>
        <w:jc w:val="both"/>
        <w:rPr>
          <w:szCs w:val="24"/>
        </w:rPr>
      </w:pPr>
      <w:r w:rsidRPr="00955BBB">
        <w:rPr>
          <w:szCs w:val="24"/>
        </w:rPr>
        <w:tab/>
      </w:r>
      <w:r w:rsidRPr="00955BBB">
        <w:rPr>
          <w:szCs w:val="24"/>
        </w:rPr>
        <w:tab/>
      </w:r>
      <w:r w:rsidRPr="00955BBB">
        <w:rPr>
          <w:szCs w:val="24"/>
        </w:rPr>
        <w:tab/>
      </w:r>
      <w:r w:rsidRPr="00955BBB">
        <w:rPr>
          <w:szCs w:val="24"/>
        </w:rPr>
        <w:tab/>
      </w:r>
      <w:r w:rsidRPr="00955BBB">
        <w:rPr>
          <w:szCs w:val="24"/>
        </w:rPr>
        <w:tab/>
      </w:r>
      <w:r w:rsidRPr="00955BBB">
        <w:rPr>
          <w:szCs w:val="24"/>
        </w:rPr>
        <w:tab/>
      </w:r>
      <w:r w:rsidRPr="00955BBB">
        <w:rPr>
          <w:szCs w:val="24"/>
        </w:rPr>
        <w:tab/>
        <w:t xml:space="preserve">           </w:t>
      </w:r>
      <w:r w:rsidR="00F01BF7" w:rsidRPr="00955BBB">
        <w:rPr>
          <w:szCs w:val="24"/>
        </w:rPr>
        <w:t xml:space="preserve">  (Student Name, Surname, Signature)</w:t>
      </w:r>
    </w:p>
    <w:p w:rsidR="00C46C88" w:rsidRPr="00955BBB" w:rsidRDefault="00C46C88" w:rsidP="00747CB9">
      <w:pPr>
        <w:pStyle w:val="P68B1DB1-Normal2"/>
        <w:tabs>
          <w:tab w:val="left" w:pos="-46"/>
        </w:tabs>
        <w:spacing w:line="276" w:lineRule="auto"/>
        <w:jc w:val="both"/>
        <w:rPr>
          <w:szCs w:val="24"/>
        </w:rPr>
      </w:pPr>
    </w:p>
    <w:p w:rsidR="001F0D86" w:rsidRPr="00955BBB" w:rsidRDefault="001F0D86">
      <w:pPr>
        <w:tabs>
          <w:tab w:val="left" w:pos="-46"/>
        </w:tabs>
        <w:jc w:val="both"/>
        <w:rPr>
          <w:b/>
          <w:sz w:val="24"/>
          <w:szCs w:val="24"/>
        </w:rPr>
      </w:pP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6496"/>
      </w:tblGrid>
      <w:tr w:rsidR="001F0D86" w:rsidRPr="00955BBB" w:rsidTr="00747CB9">
        <w:trPr>
          <w:trHeight w:val="289"/>
        </w:trPr>
        <w:tc>
          <w:tcPr>
            <w:tcW w:w="3414" w:type="dxa"/>
            <w:shd w:val="clear" w:color="auto" w:fill="auto"/>
            <w:vAlign w:val="center"/>
          </w:tcPr>
          <w:p w:rsidR="001F0D86" w:rsidRPr="00955BBB" w:rsidRDefault="00BA229F" w:rsidP="00747CB9">
            <w:pPr>
              <w:pStyle w:val="P68B1DB1-Normal2"/>
              <w:tabs>
                <w:tab w:val="left" w:pos="-46"/>
              </w:tabs>
              <w:spacing w:line="276" w:lineRule="auto"/>
              <w:jc w:val="both"/>
              <w:rPr>
                <w:szCs w:val="24"/>
              </w:rPr>
            </w:pPr>
            <w:r w:rsidRPr="00955BBB">
              <w:rPr>
                <w:szCs w:val="24"/>
              </w:rPr>
              <w:t>Name-</w:t>
            </w:r>
            <w:r w:rsidR="00F01BF7" w:rsidRPr="00955BBB">
              <w:rPr>
                <w:szCs w:val="24"/>
              </w:rPr>
              <w:t>Surname</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Student Number</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T.R. ID Number</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Department</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Grade</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Phone Number</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E-mail</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Address</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r w:rsidR="001F0D86" w:rsidRPr="00955BBB" w:rsidTr="00747CB9">
        <w:trPr>
          <w:trHeight w:val="289"/>
        </w:trPr>
        <w:tc>
          <w:tcPr>
            <w:tcW w:w="3414" w:type="dxa"/>
            <w:shd w:val="clear" w:color="auto" w:fill="auto"/>
            <w:vAlign w:val="center"/>
          </w:tcPr>
          <w:p w:rsidR="001F0D86" w:rsidRPr="00955BBB" w:rsidRDefault="00F01BF7" w:rsidP="00747CB9">
            <w:pPr>
              <w:pStyle w:val="P68B1DB1-Normal2"/>
              <w:tabs>
                <w:tab w:val="left" w:pos="-46"/>
              </w:tabs>
              <w:spacing w:line="276" w:lineRule="auto"/>
              <w:jc w:val="both"/>
              <w:rPr>
                <w:szCs w:val="24"/>
              </w:rPr>
            </w:pPr>
            <w:r w:rsidRPr="00955BBB">
              <w:rPr>
                <w:szCs w:val="24"/>
              </w:rPr>
              <w:t>Reason for Drop Out</w:t>
            </w:r>
          </w:p>
        </w:tc>
        <w:tc>
          <w:tcPr>
            <w:tcW w:w="6496" w:type="dxa"/>
            <w:shd w:val="clear" w:color="auto" w:fill="auto"/>
            <w:vAlign w:val="center"/>
          </w:tcPr>
          <w:p w:rsidR="001F0D86" w:rsidRPr="00955BBB" w:rsidRDefault="001F0D86" w:rsidP="00747CB9">
            <w:pPr>
              <w:tabs>
                <w:tab w:val="left" w:pos="-46"/>
              </w:tabs>
              <w:spacing w:line="276" w:lineRule="auto"/>
              <w:jc w:val="both"/>
              <w:rPr>
                <w:sz w:val="24"/>
                <w:szCs w:val="24"/>
              </w:rPr>
            </w:pPr>
          </w:p>
        </w:tc>
      </w:tr>
    </w:tbl>
    <w:p w:rsidR="001F0D86" w:rsidRPr="00955BBB" w:rsidRDefault="001F0D86">
      <w:pPr>
        <w:tabs>
          <w:tab w:val="left" w:pos="-46"/>
        </w:tabs>
        <w:jc w:val="both"/>
        <w:rPr>
          <w:b/>
          <w:sz w:val="24"/>
          <w:szCs w:val="24"/>
        </w:rPr>
      </w:pPr>
    </w:p>
    <w:p w:rsidR="001F0D86" w:rsidRPr="00955BBB" w:rsidRDefault="00F01BF7">
      <w:pPr>
        <w:pStyle w:val="P68B1DB1-Normal5"/>
        <w:rPr>
          <w:sz w:val="24"/>
          <w:szCs w:val="24"/>
        </w:rPr>
      </w:pPr>
      <w:r w:rsidRPr="00955BBB">
        <w:rPr>
          <w:sz w:val="24"/>
          <w:szCs w:val="24"/>
        </w:rPr>
        <w:t>The student whose identity is written above is not related to our unit.</w:t>
      </w:r>
    </w:p>
    <w:p w:rsidR="001F0D86" w:rsidRPr="00955BBB" w:rsidRDefault="001F0D86">
      <w:pPr>
        <w:tabs>
          <w:tab w:val="left" w:pos="-46"/>
        </w:tabs>
        <w:jc w:val="both"/>
        <w:rPr>
          <w:b/>
          <w:sz w:val="24"/>
          <w:szCs w:val="24"/>
        </w:rPr>
      </w:pPr>
    </w:p>
    <w:tbl>
      <w:tblPr>
        <w:tblpPr w:leftFromText="141" w:rightFromText="141"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924"/>
        <w:gridCol w:w="1441"/>
        <w:gridCol w:w="2407"/>
      </w:tblGrid>
      <w:tr w:rsidR="001F0D86" w:rsidRPr="00955BBB" w:rsidTr="00955BBB">
        <w:trPr>
          <w:trHeight w:val="424"/>
        </w:trPr>
        <w:tc>
          <w:tcPr>
            <w:tcW w:w="3261" w:type="dxa"/>
            <w:shd w:val="clear" w:color="auto" w:fill="BFBFBF"/>
            <w:vAlign w:val="center"/>
          </w:tcPr>
          <w:p w:rsidR="001F0D86" w:rsidRPr="00955BBB" w:rsidRDefault="00F01BF7" w:rsidP="00955BBB">
            <w:pPr>
              <w:pStyle w:val="P68B1DB1-Normal2"/>
              <w:spacing w:line="276" w:lineRule="auto"/>
              <w:jc w:val="center"/>
              <w:rPr>
                <w:szCs w:val="24"/>
              </w:rPr>
            </w:pPr>
            <w:r w:rsidRPr="00955BBB">
              <w:rPr>
                <w:szCs w:val="24"/>
              </w:rPr>
              <w:t>UNITS</w:t>
            </w:r>
          </w:p>
        </w:tc>
        <w:tc>
          <w:tcPr>
            <w:tcW w:w="2551" w:type="dxa"/>
            <w:shd w:val="clear" w:color="auto" w:fill="BFBFBF"/>
            <w:vAlign w:val="center"/>
          </w:tcPr>
          <w:p w:rsidR="001F0D86" w:rsidRPr="00955BBB" w:rsidRDefault="00F01BF7" w:rsidP="00955BBB">
            <w:pPr>
              <w:pStyle w:val="P68B1DB1-Normal2"/>
              <w:spacing w:line="276" w:lineRule="auto"/>
              <w:jc w:val="center"/>
              <w:rPr>
                <w:szCs w:val="24"/>
              </w:rPr>
            </w:pPr>
            <w:r w:rsidRPr="00955BBB">
              <w:rPr>
                <w:szCs w:val="24"/>
              </w:rPr>
              <w:t>NAME SURNAME/SIGNATURE</w:t>
            </w:r>
          </w:p>
        </w:tc>
        <w:tc>
          <w:tcPr>
            <w:tcW w:w="1559" w:type="dxa"/>
            <w:shd w:val="clear" w:color="auto" w:fill="BFBFBF"/>
            <w:vAlign w:val="center"/>
          </w:tcPr>
          <w:p w:rsidR="001F0D86" w:rsidRPr="00955BBB" w:rsidRDefault="00F01BF7" w:rsidP="00955BBB">
            <w:pPr>
              <w:pStyle w:val="P68B1DB1-Normal2"/>
              <w:spacing w:line="276" w:lineRule="auto"/>
              <w:jc w:val="center"/>
              <w:rPr>
                <w:szCs w:val="24"/>
              </w:rPr>
            </w:pPr>
            <w:r w:rsidRPr="00955BBB">
              <w:rPr>
                <w:szCs w:val="24"/>
              </w:rPr>
              <w:t>DATE</w:t>
            </w:r>
          </w:p>
        </w:tc>
        <w:tc>
          <w:tcPr>
            <w:tcW w:w="2518" w:type="dxa"/>
            <w:shd w:val="clear" w:color="auto" w:fill="BFBFBF"/>
            <w:vAlign w:val="center"/>
          </w:tcPr>
          <w:p w:rsidR="001F0D86" w:rsidRPr="00955BBB" w:rsidRDefault="00F01BF7" w:rsidP="00955BBB">
            <w:pPr>
              <w:pStyle w:val="P68B1DB1-Normal2"/>
              <w:spacing w:line="276" w:lineRule="auto"/>
              <w:jc w:val="center"/>
              <w:rPr>
                <w:szCs w:val="24"/>
              </w:rPr>
            </w:pPr>
            <w:r w:rsidRPr="00955BBB">
              <w:rPr>
                <w:szCs w:val="24"/>
              </w:rPr>
              <w:t>DESCRIPTION</w:t>
            </w:r>
          </w:p>
        </w:tc>
      </w:tr>
      <w:tr w:rsidR="001F0D86" w:rsidRPr="00955BBB" w:rsidTr="00955BBB">
        <w:tc>
          <w:tcPr>
            <w:tcW w:w="3261" w:type="dxa"/>
            <w:shd w:val="clear" w:color="auto" w:fill="auto"/>
            <w:vAlign w:val="center"/>
          </w:tcPr>
          <w:p w:rsidR="001F0D86" w:rsidRPr="00955BBB" w:rsidRDefault="00F01BF7" w:rsidP="00955BBB">
            <w:pPr>
              <w:pStyle w:val="P68B1DB1-Normal2"/>
              <w:spacing w:line="276" w:lineRule="auto"/>
              <w:rPr>
                <w:szCs w:val="24"/>
              </w:rPr>
            </w:pPr>
            <w:r w:rsidRPr="00955BBB">
              <w:rPr>
                <w:szCs w:val="24"/>
              </w:rPr>
              <w:t>Directorate of Student Counseling Services (1)</w:t>
            </w:r>
          </w:p>
        </w:tc>
        <w:tc>
          <w:tcPr>
            <w:tcW w:w="2551" w:type="dxa"/>
            <w:shd w:val="clear" w:color="auto" w:fill="auto"/>
            <w:vAlign w:val="center"/>
          </w:tcPr>
          <w:p w:rsidR="001F0D86" w:rsidRPr="00955BBB" w:rsidRDefault="001F0D86" w:rsidP="00955BBB">
            <w:pPr>
              <w:spacing w:line="276" w:lineRule="auto"/>
              <w:rPr>
                <w:b/>
                <w:sz w:val="24"/>
                <w:szCs w:val="24"/>
              </w:rPr>
            </w:pPr>
          </w:p>
        </w:tc>
        <w:tc>
          <w:tcPr>
            <w:tcW w:w="1559" w:type="dxa"/>
            <w:shd w:val="clear" w:color="auto" w:fill="auto"/>
            <w:vAlign w:val="center"/>
          </w:tcPr>
          <w:p w:rsidR="001F0D86" w:rsidRPr="00955BBB" w:rsidRDefault="001F0D86" w:rsidP="00955BBB">
            <w:pPr>
              <w:spacing w:line="276" w:lineRule="auto"/>
              <w:rPr>
                <w:b/>
                <w:sz w:val="24"/>
                <w:szCs w:val="24"/>
              </w:rPr>
            </w:pPr>
          </w:p>
        </w:tc>
        <w:tc>
          <w:tcPr>
            <w:tcW w:w="2518" w:type="dxa"/>
            <w:shd w:val="clear" w:color="auto" w:fill="auto"/>
            <w:vAlign w:val="center"/>
          </w:tcPr>
          <w:p w:rsidR="001F0D86" w:rsidRPr="00955BBB" w:rsidRDefault="001F0D86" w:rsidP="00955BBB">
            <w:pPr>
              <w:spacing w:line="276" w:lineRule="auto"/>
              <w:rPr>
                <w:b/>
                <w:sz w:val="24"/>
                <w:szCs w:val="24"/>
              </w:rPr>
            </w:pPr>
          </w:p>
        </w:tc>
      </w:tr>
      <w:tr w:rsidR="001F0D86" w:rsidRPr="00955BBB" w:rsidTr="00955BBB">
        <w:trPr>
          <w:trHeight w:val="564"/>
        </w:trPr>
        <w:tc>
          <w:tcPr>
            <w:tcW w:w="3261" w:type="dxa"/>
            <w:shd w:val="clear" w:color="auto" w:fill="auto"/>
            <w:vAlign w:val="center"/>
          </w:tcPr>
          <w:p w:rsidR="001F0D86" w:rsidRPr="00955BBB" w:rsidRDefault="00F01BF7" w:rsidP="00955BBB">
            <w:pPr>
              <w:pStyle w:val="P68B1DB1-Normal2"/>
              <w:spacing w:line="276" w:lineRule="auto"/>
              <w:rPr>
                <w:szCs w:val="24"/>
              </w:rPr>
            </w:pPr>
            <w:r w:rsidRPr="00955BBB">
              <w:rPr>
                <w:szCs w:val="24"/>
              </w:rPr>
              <w:t>IT Office (2)</w:t>
            </w:r>
          </w:p>
        </w:tc>
        <w:tc>
          <w:tcPr>
            <w:tcW w:w="2551" w:type="dxa"/>
            <w:shd w:val="clear" w:color="auto" w:fill="auto"/>
            <w:vAlign w:val="center"/>
          </w:tcPr>
          <w:p w:rsidR="001F0D86" w:rsidRPr="00955BBB" w:rsidRDefault="001F0D86" w:rsidP="00955BBB">
            <w:pPr>
              <w:spacing w:line="276" w:lineRule="auto"/>
              <w:rPr>
                <w:b/>
                <w:sz w:val="24"/>
                <w:szCs w:val="24"/>
              </w:rPr>
            </w:pPr>
          </w:p>
        </w:tc>
        <w:tc>
          <w:tcPr>
            <w:tcW w:w="1559" w:type="dxa"/>
            <w:shd w:val="clear" w:color="auto" w:fill="auto"/>
            <w:vAlign w:val="center"/>
          </w:tcPr>
          <w:p w:rsidR="001F0D86" w:rsidRPr="00955BBB" w:rsidRDefault="001F0D86" w:rsidP="00955BBB">
            <w:pPr>
              <w:spacing w:line="276" w:lineRule="auto"/>
              <w:rPr>
                <w:b/>
                <w:sz w:val="24"/>
                <w:szCs w:val="24"/>
              </w:rPr>
            </w:pPr>
          </w:p>
        </w:tc>
        <w:tc>
          <w:tcPr>
            <w:tcW w:w="2518" w:type="dxa"/>
            <w:shd w:val="clear" w:color="auto" w:fill="auto"/>
            <w:vAlign w:val="center"/>
          </w:tcPr>
          <w:p w:rsidR="001F0D86" w:rsidRPr="00955BBB" w:rsidRDefault="001F0D86" w:rsidP="00955BBB">
            <w:pPr>
              <w:spacing w:line="276" w:lineRule="auto"/>
              <w:rPr>
                <w:b/>
                <w:sz w:val="24"/>
                <w:szCs w:val="24"/>
              </w:rPr>
            </w:pPr>
          </w:p>
        </w:tc>
      </w:tr>
      <w:tr w:rsidR="001F0D86" w:rsidRPr="00955BBB" w:rsidTr="00955BBB">
        <w:trPr>
          <w:trHeight w:val="564"/>
        </w:trPr>
        <w:tc>
          <w:tcPr>
            <w:tcW w:w="3261" w:type="dxa"/>
            <w:shd w:val="clear" w:color="auto" w:fill="auto"/>
            <w:vAlign w:val="center"/>
          </w:tcPr>
          <w:p w:rsidR="001F0D86" w:rsidRPr="00955BBB" w:rsidRDefault="00F01BF7" w:rsidP="00955BBB">
            <w:pPr>
              <w:pStyle w:val="P68B1DB1-Normal2"/>
              <w:spacing w:line="276" w:lineRule="auto"/>
              <w:rPr>
                <w:szCs w:val="24"/>
              </w:rPr>
            </w:pPr>
            <w:r w:rsidRPr="00955BBB">
              <w:rPr>
                <w:szCs w:val="24"/>
              </w:rPr>
              <w:t>Career Planning Center</w:t>
            </w:r>
            <w:r w:rsidR="00955BBB">
              <w:rPr>
                <w:szCs w:val="24"/>
              </w:rPr>
              <w:t xml:space="preserve"> </w:t>
            </w:r>
            <w:r w:rsidRPr="00955BBB">
              <w:rPr>
                <w:szCs w:val="24"/>
              </w:rPr>
              <w:t>(3)</w:t>
            </w:r>
          </w:p>
        </w:tc>
        <w:tc>
          <w:tcPr>
            <w:tcW w:w="2551" w:type="dxa"/>
            <w:shd w:val="clear" w:color="auto" w:fill="auto"/>
            <w:vAlign w:val="center"/>
          </w:tcPr>
          <w:p w:rsidR="001F0D86" w:rsidRPr="00955BBB" w:rsidRDefault="001F0D86" w:rsidP="00955BBB">
            <w:pPr>
              <w:spacing w:line="276" w:lineRule="auto"/>
              <w:rPr>
                <w:b/>
                <w:sz w:val="24"/>
                <w:szCs w:val="24"/>
              </w:rPr>
            </w:pPr>
          </w:p>
        </w:tc>
        <w:tc>
          <w:tcPr>
            <w:tcW w:w="1559" w:type="dxa"/>
            <w:shd w:val="clear" w:color="auto" w:fill="auto"/>
            <w:vAlign w:val="center"/>
          </w:tcPr>
          <w:p w:rsidR="001F0D86" w:rsidRPr="00955BBB" w:rsidRDefault="001F0D86" w:rsidP="00955BBB">
            <w:pPr>
              <w:spacing w:line="276" w:lineRule="auto"/>
              <w:rPr>
                <w:b/>
                <w:sz w:val="24"/>
                <w:szCs w:val="24"/>
              </w:rPr>
            </w:pPr>
          </w:p>
        </w:tc>
        <w:tc>
          <w:tcPr>
            <w:tcW w:w="2518" w:type="dxa"/>
            <w:shd w:val="clear" w:color="auto" w:fill="auto"/>
            <w:vAlign w:val="center"/>
          </w:tcPr>
          <w:p w:rsidR="001F0D86" w:rsidRPr="00955BBB" w:rsidRDefault="001F0D86" w:rsidP="00955BBB">
            <w:pPr>
              <w:spacing w:line="276" w:lineRule="auto"/>
              <w:rPr>
                <w:b/>
                <w:sz w:val="24"/>
                <w:szCs w:val="24"/>
              </w:rPr>
            </w:pPr>
          </w:p>
        </w:tc>
      </w:tr>
      <w:tr w:rsidR="001F0D86" w:rsidRPr="00955BBB" w:rsidTr="00955BBB">
        <w:tc>
          <w:tcPr>
            <w:tcW w:w="3261" w:type="dxa"/>
            <w:shd w:val="clear" w:color="auto" w:fill="auto"/>
            <w:vAlign w:val="center"/>
          </w:tcPr>
          <w:p w:rsidR="001F0D86" w:rsidRPr="00955BBB" w:rsidRDefault="00F01BF7" w:rsidP="00955BBB">
            <w:pPr>
              <w:pStyle w:val="P68B1DB1-Normal2"/>
              <w:spacing w:line="276" w:lineRule="auto"/>
              <w:rPr>
                <w:szCs w:val="24"/>
              </w:rPr>
            </w:pPr>
            <w:r w:rsidRPr="00955BBB">
              <w:rPr>
                <w:szCs w:val="24"/>
              </w:rPr>
              <w:t>Library and Documentation Office</w:t>
            </w:r>
            <w:r w:rsidR="00955BBB">
              <w:rPr>
                <w:szCs w:val="24"/>
              </w:rPr>
              <w:t xml:space="preserve"> </w:t>
            </w:r>
            <w:r w:rsidRPr="00955BBB">
              <w:rPr>
                <w:szCs w:val="24"/>
              </w:rPr>
              <w:t>(4)</w:t>
            </w:r>
          </w:p>
        </w:tc>
        <w:tc>
          <w:tcPr>
            <w:tcW w:w="2551" w:type="dxa"/>
            <w:shd w:val="clear" w:color="auto" w:fill="auto"/>
            <w:vAlign w:val="center"/>
          </w:tcPr>
          <w:p w:rsidR="001F0D86" w:rsidRPr="00955BBB" w:rsidRDefault="001F0D86" w:rsidP="00955BBB">
            <w:pPr>
              <w:spacing w:line="276" w:lineRule="auto"/>
              <w:rPr>
                <w:b/>
                <w:sz w:val="24"/>
                <w:szCs w:val="24"/>
              </w:rPr>
            </w:pPr>
          </w:p>
        </w:tc>
        <w:tc>
          <w:tcPr>
            <w:tcW w:w="1559" w:type="dxa"/>
            <w:shd w:val="clear" w:color="auto" w:fill="auto"/>
            <w:vAlign w:val="center"/>
          </w:tcPr>
          <w:p w:rsidR="001F0D86" w:rsidRPr="00955BBB" w:rsidRDefault="001F0D86" w:rsidP="00955BBB">
            <w:pPr>
              <w:spacing w:line="276" w:lineRule="auto"/>
              <w:rPr>
                <w:b/>
                <w:sz w:val="24"/>
                <w:szCs w:val="24"/>
              </w:rPr>
            </w:pPr>
          </w:p>
        </w:tc>
        <w:tc>
          <w:tcPr>
            <w:tcW w:w="2518" w:type="dxa"/>
            <w:shd w:val="clear" w:color="auto" w:fill="auto"/>
            <w:vAlign w:val="center"/>
          </w:tcPr>
          <w:p w:rsidR="001F0D86" w:rsidRPr="00955BBB" w:rsidRDefault="001F0D86" w:rsidP="00955BBB">
            <w:pPr>
              <w:spacing w:line="276" w:lineRule="auto"/>
              <w:rPr>
                <w:b/>
                <w:sz w:val="24"/>
                <w:szCs w:val="24"/>
              </w:rPr>
            </w:pPr>
          </w:p>
        </w:tc>
      </w:tr>
      <w:tr w:rsidR="001F0D86" w:rsidRPr="00955BBB" w:rsidTr="00955BBB">
        <w:trPr>
          <w:trHeight w:val="566"/>
        </w:trPr>
        <w:tc>
          <w:tcPr>
            <w:tcW w:w="3261" w:type="dxa"/>
            <w:shd w:val="clear" w:color="auto" w:fill="auto"/>
            <w:vAlign w:val="center"/>
          </w:tcPr>
          <w:p w:rsidR="001F0D86" w:rsidRPr="00955BBB" w:rsidRDefault="00F01BF7" w:rsidP="00955BBB">
            <w:pPr>
              <w:pStyle w:val="P68B1DB1-Normal2"/>
              <w:spacing w:line="276" w:lineRule="auto"/>
              <w:rPr>
                <w:szCs w:val="24"/>
              </w:rPr>
            </w:pPr>
            <w:r w:rsidRPr="00955BBB">
              <w:rPr>
                <w:szCs w:val="24"/>
              </w:rPr>
              <w:t>Office of Finance (5)</w:t>
            </w:r>
          </w:p>
        </w:tc>
        <w:tc>
          <w:tcPr>
            <w:tcW w:w="2551" w:type="dxa"/>
            <w:shd w:val="clear" w:color="auto" w:fill="auto"/>
            <w:vAlign w:val="center"/>
          </w:tcPr>
          <w:p w:rsidR="001F0D86" w:rsidRPr="00955BBB" w:rsidRDefault="001F0D86" w:rsidP="00955BBB">
            <w:pPr>
              <w:spacing w:line="276" w:lineRule="auto"/>
              <w:rPr>
                <w:b/>
                <w:sz w:val="24"/>
                <w:szCs w:val="24"/>
              </w:rPr>
            </w:pPr>
          </w:p>
        </w:tc>
        <w:tc>
          <w:tcPr>
            <w:tcW w:w="1559" w:type="dxa"/>
            <w:shd w:val="clear" w:color="auto" w:fill="auto"/>
            <w:vAlign w:val="center"/>
          </w:tcPr>
          <w:p w:rsidR="001F0D86" w:rsidRPr="00955BBB" w:rsidRDefault="001F0D86" w:rsidP="00955BBB">
            <w:pPr>
              <w:spacing w:line="276" w:lineRule="auto"/>
              <w:rPr>
                <w:b/>
                <w:sz w:val="24"/>
                <w:szCs w:val="24"/>
              </w:rPr>
            </w:pPr>
          </w:p>
        </w:tc>
        <w:tc>
          <w:tcPr>
            <w:tcW w:w="2518" w:type="dxa"/>
            <w:shd w:val="clear" w:color="auto" w:fill="auto"/>
            <w:vAlign w:val="center"/>
          </w:tcPr>
          <w:p w:rsidR="001F0D86" w:rsidRPr="00955BBB" w:rsidRDefault="001F0D86" w:rsidP="00955BBB">
            <w:pPr>
              <w:spacing w:line="276" w:lineRule="auto"/>
              <w:rPr>
                <w:b/>
                <w:sz w:val="24"/>
                <w:szCs w:val="24"/>
              </w:rPr>
            </w:pPr>
          </w:p>
        </w:tc>
      </w:tr>
      <w:tr w:rsidR="001F0D86" w:rsidRPr="00955BBB" w:rsidTr="00955BBB">
        <w:trPr>
          <w:trHeight w:val="539"/>
        </w:trPr>
        <w:tc>
          <w:tcPr>
            <w:tcW w:w="3261" w:type="dxa"/>
            <w:shd w:val="clear" w:color="auto" w:fill="auto"/>
            <w:vAlign w:val="center"/>
          </w:tcPr>
          <w:p w:rsidR="001F0D86" w:rsidRPr="00955BBB" w:rsidRDefault="00F01BF7" w:rsidP="00955BBB">
            <w:pPr>
              <w:pStyle w:val="P68B1DB1-Normal2"/>
              <w:spacing w:line="276" w:lineRule="auto"/>
              <w:rPr>
                <w:szCs w:val="24"/>
              </w:rPr>
            </w:pPr>
            <w:r w:rsidRPr="00955BBB">
              <w:rPr>
                <w:szCs w:val="24"/>
              </w:rPr>
              <w:t>Head of Department/Program (6)</w:t>
            </w:r>
          </w:p>
        </w:tc>
        <w:tc>
          <w:tcPr>
            <w:tcW w:w="2551" w:type="dxa"/>
            <w:shd w:val="clear" w:color="auto" w:fill="auto"/>
            <w:vAlign w:val="center"/>
          </w:tcPr>
          <w:p w:rsidR="001F0D86" w:rsidRPr="00955BBB" w:rsidRDefault="001F0D86" w:rsidP="00955BBB">
            <w:pPr>
              <w:spacing w:line="276" w:lineRule="auto"/>
              <w:rPr>
                <w:b/>
                <w:sz w:val="24"/>
                <w:szCs w:val="24"/>
              </w:rPr>
            </w:pPr>
          </w:p>
        </w:tc>
        <w:tc>
          <w:tcPr>
            <w:tcW w:w="1559" w:type="dxa"/>
            <w:shd w:val="clear" w:color="auto" w:fill="auto"/>
            <w:vAlign w:val="center"/>
          </w:tcPr>
          <w:p w:rsidR="001F0D86" w:rsidRPr="00955BBB" w:rsidRDefault="001F0D86" w:rsidP="00955BBB">
            <w:pPr>
              <w:spacing w:line="276" w:lineRule="auto"/>
              <w:rPr>
                <w:b/>
                <w:sz w:val="24"/>
                <w:szCs w:val="24"/>
              </w:rPr>
            </w:pPr>
          </w:p>
        </w:tc>
        <w:tc>
          <w:tcPr>
            <w:tcW w:w="2518" w:type="dxa"/>
            <w:shd w:val="clear" w:color="auto" w:fill="auto"/>
            <w:vAlign w:val="center"/>
          </w:tcPr>
          <w:p w:rsidR="001F0D86" w:rsidRPr="00955BBB" w:rsidRDefault="001F0D86" w:rsidP="00955BBB">
            <w:pPr>
              <w:spacing w:line="276" w:lineRule="auto"/>
              <w:rPr>
                <w:b/>
                <w:sz w:val="24"/>
                <w:szCs w:val="24"/>
              </w:rPr>
            </w:pPr>
          </w:p>
        </w:tc>
      </w:tr>
    </w:tbl>
    <w:p w:rsidR="001F5664" w:rsidRPr="00955BBB" w:rsidRDefault="001F5664">
      <w:pPr>
        <w:pStyle w:val="P68B1DB1-Normal6"/>
        <w:tabs>
          <w:tab w:val="left" w:pos="-46"/>
        </w:tabs>
        <w:jc w:val="center"/>
        <w:rPr>
          <w:sz w:val="24"/>
          <w:szCs w:val="24"/>
        </w:rPr>
      </w:pPr>
    </w:p>
    <w:p w:rsidR="001F5664" w:rsidRPr="00955BBB" w:rsidRDefault="001F5664">
      <w:pPr>
        <w:pStyle w:val="P68B1DB1-Normal6"/>
        <w:tabs>
          <w:tab w:val="left" w:pos="-46"/>
        </w:tabs>
        <w:jc w:val="center"/>
        <w:rPr>
          <w:sz w:val="24"/>
          <w:szCs w:val="24"/>
        </w:rPr>
      </w:pPr>
    </w:p>
    <w:p w:rsidR="001F5664" w:rsidRPr="00955BBB" w:rsidRDefault="001F5664" w:rsidP="001F5664">
      <w:pPr>
        <w:rPr>
          <w:b/>
          <w:i/>
          <w:sz w:val="24"/>
          <w:szCs w:val="24"/>
          <w:u w:val="single"/>
          <w:lang w:val="tr-TR"/>
        </w:rPr>
      </w:pPr>
      <w:r w:rsidRPr="00955BBB">
        <w:rPr>
          <w:b/>
          <w:i/>
          <w:sz w:val="24"/>
          <w:szCs w:val="24"/>
          <w:u w:val="single"/>
        </w:rPr>
        <w:t>• This document must be submitted to the Faculty Secretariat within five business days.</w:t>
      </w:r>
    </w:p>
    <w:p w:rsidR="001F5664" w:rsidRPr="00955BBB" w:rsidRDefault="001F5664" w:rsidP="001F5664">
      <w:pPr>
        <w:rPr>
          <w:b/>
          <w:i/>
          <w:sz w:val="24"/>
          <w:szCs w:val="24"/>
          <w:u w:val="single"/>
        </w:rPr>
      </w:pPr>
      <w:r w:rsidRPr="00955BBB">
        <w:rPr>
          <w:b/>
          <w:i/>
          <w:sz w:val="24"/>
          <w:szCs w:val="24"/>
          <w:u w:val="single"/>
        </w:rPr>
        <w:t>• If it is not delivered within five business days, you must do registration deletion processes again.</w:t>
      </w:r>
    </w:p>
    <w:p w:rsidR="001F5664" w:rsidRPr="00955BBB" w:rsidRDefault="001F5664">
      <w:pPr>
        <w:pStyle w:val="P68B1DB1-Normal6"/>
        <w:tabs>
          <w:tab w:val="left" w:pos="-46"/>
        </w:tabs>
        <w:jc w:val="center"/>
        <w:rPr>
          <w:sz w:val="24"/>
          <w:szCs w:val="24"/>
        </w:rPr>
      </w:pPr>
    </w:p>
    <w:p w:rsidR="001F5664" w:rsidRPr="00955BBB" w:rsidRDefault="001F5664">
      <w:pPr>
        <w:pStyle w:val="P68B1DB1-Normal6"/>
        <w:tabs>
          <w:tab w:val="left" w:pos="-46"/>
        </w:tabs>
        <w:jc w:val="center"/>
        <w:rPr>
          <w:sz w:val="24"/>
          <w:szCs w:val="24"/>
        </w:rPr>
      </w:pPr>
    </w:p>
    <w:p w:rsidR="001F0D86" w:rsidRDefault="00F01BF7">
      <w:pPr>
        <w:pStyle w:val="P68B1DB1-Normal6"/>
        <w:tabs>
          <w:tab w:val="left" w:pos="-46"/>
        </w:tabs>
        <w:jc w:val="center"/>
        <w:rPr>
          <w:sz w:val="24"/>
          <w:szCs w:val="24"/>
        </w:rPr>
      </w:pPr>
      <w:r w:rsidRPr="00955BBB">
        <w:rPr>
          <w:sz w:val="24"/>
          <w:szCs w:val="24"/>
        </w:rPr>
        <w:t>REMARKS ON DROP OUT</w:t>
      </w:r>
    </w:p>
    <w:p w:rsidR="00955BBB" w:rsidRPr="00955BBB" w:rsidRDefault="00955BBB">
      <w:pPr>
        <w:pStyle w:val="P68B1DB1-Normal6"/>
        <w:tabs>
          <w:tab w:val="left" w:pos="-46"/>
        </w:tabs>
        <w:jc w:val="center"/>
        <w:rPr>
          <w:sz w:val="24"/>
          <w:szCs w:val="24"/>
        </w:rPr>
      </w:pPr>
    </w:p>
    <w:p w:rsidR="001F0D86" w:rsidRPr="00955BBB" w:rsidRDefault="00F01BF7">
      <w:pPr>
        <w:pStyle w:val="P68B1DB1-Normal7"/>
        <w:spacing w:line="240" w:lineRule="atLeast"/>
        <w:jc w:val="both"/>
        <w:rPr>
          <w:sz w:val="24"/>
          <w:szCs w:val="24"/>
        </w:rPr>
      </w:pPr>
      <w:r w:rsidRPr="00955BBB">
        <w:rPr>
          <w:b/>
          <w:sz w:val="24"/>
          <w:szCs w:val="24"/>
        </w:rPr>
        <w:t>ARTICLE 44-</w:t>
      </w:r>
      <w:r w:rsidRPr="00955BBB">
        <w:rPr>
          <w:sz w:val="24"/>
          <w:szCs w:val="24"/>
        </w:rPr>
        <w:t> (1) In the following cases, the student is dismissed from the University:</w:t>
      </w:r>
    </w:p>
    <w:p w:rsidR="001F0D86" w:rsidRPr="00955BBB" w:rsidRDefault="00F01BF7">
      <w:pPr>
        <w:pStyle w:val="P68B1DB1-Normal7"/>
        <w:spacing w:line="240" w:lineRule="atLeast"/>
        <w:jc w:val="both"/>
        <w:rPr>
          <w:sz w:val="24"/>
          <w:szCs w:val="24"/>
        </w:rPr>
      </w:pPr>
      <w:r w:rsidRPr="00955BBB">
        <w:rPr>
          <w:sz w:val="24"/>
          <w:szCs w:val="24"/>
        </w:rPr>
        <w:t>a) At the end of the disciplinary investigation opened against him/her, he/she has been expelled from the higher education institution,</w:t>
      </w:r>
    </w:p>
    <w:p w:rsidR="001F0D86" w:rsidRPr="00955BBB" w:rsidRDefault="00F01BF7">
      <w:pPr>
        <w:pStyle w:val="P68B1DB1-Normal7"/>
        <w:spacing w:line="240" w:lineRule="atLeast"/>
        <w:jc w:val="both"/>
        <w:rPr>
          <w:sz w:val="24"/>
          <w:szCs w:val="24"/>
        </w:rPr>
      </w:pPr>
      <w:r w:rsidRPr="00955BBB">
        <w:rPr>
          <w:sz w:val="24"/>
          <w:szCs w:val="24"/>
        </w:rPr>
        <w:t>b) Determining that he/she is a student enrolled in another higher education institution at the same level of education, except for open education programs,</w:t>
      </w:r>
    </w:p>
    <w:p w:rsidR="001F0D86" w:rsidRPr="00955BBB" w:rsidRDefault="00F01BF7">
      <w:pPr>
        <w:pStyle w:val="P68B1DB1-Normal7"/>
        <w:spacing w:line="240" w:lineRule="atLeast"/>
        <w:jc w:val="both"/>
        <w:rPr>
          <w:sz w:val="24"/>
          <w:szCs w:val="24"/>
        </w:rPr>
      </w:pPr>
      <w:r w:rsidRPr="00955BBB">
        <w:rPr>
          <w:sz w:val="24"/>
          <w:szCs w:val="24"/>
        </w:rPr>
        <w:t>c) Cancellation of the registration process due to the fact that the final registration process has not been duly performed and the right to final registration has not been gained or due to registration with a false declaration.</w:t>
      </w:r>
    </w:p>
    <w:p w:rsidR="001F0D86" w:rsidRPr="00955BBB" w:rsidRDefault="00F01BF7">
      <w:pPr>
        <w:pStyle w:val="P68B1DB1-Normal7"/>
        <w:spacing w:line="240" w:lineRule="atLeast"/>
        <w:jc w:val="both"/>
        <w:rPr>
          <w:sz w:val="24"/>
          <w:szCs w:val="24"/>
        </w:rPr>
      </w:pPr>
      <w:r w:rsidRPr="00955BBB">
        <w:rPr>
          <w:sz w:val="24"/>
          <w:szCs w:val="24"/>
        </w:rPr>
        <w:t>(2) The student who wants his/her registration to be deleted voluntarily applies to the dean's office/directorate related to the petition. The relevant dean's office/directorate approves the student's request for dismissal provided that it fulfills its financial obligations. Upon this approval, the dismissal certificate is issued by the RO.</w:t>
      </w:r>
    </w:p>
    <w:p w:rsidR="001F0D86" w:rsidRPr="00955BBB" w:rsidRDefault="00F01BF7">
      <w:pPr>
        <w:pStyle w:val="P68B1DB1-Normal7"/>
        <w:spacing w:line="240" w:lineRule="atLeast"/>
        <w:jc w:val="both"/>
        <w:rPr>
          <w:sz w:val="24"/>
          <w:szCs w:val="24"/>
        </w:rPr>
      </w:pPr>
      <w:r w:rsidRPr="00955BBB">
        <w:rPr>
          <w:sz w:val="24"/>
          <w:szCs w:val="24"/>
        </w:rPr>
        <w:t>(3) The student who is dismissed pays the fee for the semester he/she is dismissed. If the annual payment is made, the fee for the next semester is refunded.</w:t>
      </w:r>
    </w:p>
    <w:p w:rsidR="001F0D86" w:rsidRPr="00955BBB" w:rsidRDefault="00F01BF7">
      <w:pPr>
        <w:pStyle w:val="P68B1DB1-Normal7"/>
        <w:spacing w:line="240" w:lineRule="atLeast"/>
        <w:jc w:val="both"/>
        <w:rPr>
          <w:sz w:val="24"/>
          <w:szCs w:val="24"/>
        </w:rPr>
      </w:pPr>
      <w:r w:rsidRPr="00955BBB">
        <w:rPr>
          <w:sz w:val="24"/>
          <w:szCs w:val="24"/>
        </w:rPr>
        <w:t>(4) The student whose registration is deleted shall be given a document showing his/her status and the original of the high school diploma. The certified copy of the diploma and other documents obtained in the registration are kept in the student file.</w:t>
      </w:r>
    </w:p>
    <w:p w:rsidR="001F0D86" w:rsidRPr="00955BBB" w:rsidRDefault="00F01BF7">
      <w:pPr>
        <w:pStyle w:val="P68B1DB1-Normal7"/>
        <w:spacing w:line="240" w:lineRule="atLeast"/>
        <w:jc w:val="both"/>
        <w:rPr>
          <w:sz w:val="24"/>
          <w:szCs w:val="24"/>
        </w:rPr>
      </w:pPr>
      <w:r w:rsidRPr="00955BBB">
        <w:rPr>
          <w:sz w:val="24"/>
          <w:szCs w:val="24"/>
        </w:rPr>
        <w:t>(5) The contents of the files of those who leave the university through lateral transfer, the letter of the institution/unit to which they transfer and the completion of the disconnection process are sent to the higher education institution to which they transfer with the list of contents. A copy of the documents is stored in the student's file.</w:t>
      </w:r>
    </w:p>
    <w:p w:rsidR="001F0D86" w:rsidRPr="00955BBB" w:rsidRDefault="001F0D86">
      <w:pPr>
        <w:tabs>
          <w:tab w:val="left" w:pos="-46"/>
        </w:tabs>
        <w:jc w:val="both"/>
        <w:rPr>
          <w:b/>
          <w:sz w:val="24"/>
          <w:szCs w:val="24"/>
        </w:rPr>
      </w:pPr>
    </w:p>
    <w:p w:rsidR="00747CB9" w:rsidRPr="00955BBB" w:rsidRDefault="00747CB9">
      <w:pPr>
        <w:tabs>
          <w:tab w:val="left" w:pos="-46"/>
        </w:tabs>
        <w:jc w:val="both"/>
        <w:rPr>
          <w:b/>
          <w:sz w:val="24"/>
          <w:szCs w:val="24"/>
        </w:rPr>
      </w:pPr>
    </w:p>
    <w:p w:rsidR="00747CB9" w:rsidRPr="00955BBB" w:rsidRDefault="00747CB9">
      <w:pPr>
        <w:tabs>
          <w:tab w:val="left" w:pos="-46"/>
        </w:tabs>
        <w:jc w:val="both"/>
        <w:rPr>
          <w:b/>
          <w:sz w:val="24"/>
          <w:szCs w:val="24"/>
        </w:rPr>
      </w:pPr>
    </w:p>
    <w:sectPr w:rsidR="00747CB9" w:rsidRPr="00955BBB">
      <w:headerReference w:type="even" r:id="rId10"/>
      <w:headerReference w:type="default" r:id="rId11"/>
      <w:footerReference w:type="even" r:id="rId12"/>
      <w:footerReference w:type="default" r:id="rId13"/>
      <w:headerReference w:type="first" r:id="rId14"/>
      <w:footerReference w:type="first" r:id="rId15"/>
      <w:pgSz w:w="11906" w:h="16838" w:code="9"/>
      <w:pgMar w:top="426" w:right="991" w:bottom="284" w:left="1276"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26E" w:rsidRDefault="0084026E">
      <w:r>
        <w:separator/>
      </w:r>
    </w:p>
  </w:endnote>
  <w:endnote w:type="continuationSeparator" w:id="0">
    <w:p w:rsidR="0084026E" w:rsidRDefault="00840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39" w:rsidRDefault="00D16A39">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39" w:rsidRDefault="00D16A39">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39" w:rsidRDefault="00D16A3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26E" w:rsidRDefault="0084026E">
      <w:r>
        <w:separator/>
      </w:r>
    </w:p>
  </w:footnote>
  <w:footnote w:type="continuationSeparator" w:id="0">
    <w:p w:rsidR="0084026E" w:rsidRDefault="008402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39" w:rsidRDefault="00D16A39">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CB9" w:rsidRDefault="00F01BF7" w:rsidP="00747CB9">
    <w:pPr>
      <w:pStyle w:val="P68B1DB1-Header8"/>
      <w:tabs>
        <w:tab w:val="clear" w:pos="9072"/>
        <w:tab w:val="left" w:pos="2844"/>
        <w:tab w:val="left" w:pos="7050"/>
        <w:tab w:val="right" w:pos="9639"/>
      </w:tabs>
    </w:pPr>
    <w:r>
      <w:tab/>
    </w:r>
  </w:p>
  <w:tbl>
    <w:tblPr>
      <w:tblStyle w:val="TabloKlavuzu"/>
      <w:tblW w:w="10491" w:type="dxa"/>
      <w:jc w:val="center"/>
      <w:tblLook w:val="04A0" w:firstRow="1" w:lastRow="0" w:firstColumn="1" w:lastColumn="0" w:noHBand="0" w:noVBand="1"/>
    </w:tblPr>
    <w:tblGrid>
      <w:gridCol w:w="1560"/>
      <w:gridCol w:w="6521"/>
      <w:gridCol w:w="2410"/>
    </w:tblGrid>
    <w:tr w:rsidR="00747CB9" w:rsidTr="005A54E1">
      <w:trPr>
        <w:trHeight w:val="1413"/>
        <w:jc w:val="center"/>
      </w:trPr>
      <w:tc>
        <w:tcPr>
          <w:tcW w:w="1560" w:type="dxa"/>
        </w:tcPr>
        <w:p w:rsidR="00747CB9" w:rsidRPr="00777D43" w:rsidRDefault="00747CB9" w:rsidP="00747CB9">
          <w:pPr>
            <w:pStyle w:val="stbilgi0"/>
            <w:ind w:left="466"/>
            <w:rPr>
              <w:sz w:val="18"/>
              <w:szCs w:val="18"/>
            </w:rPr>
          </w:pPr>
          <w:r>
            <w:rPr>
              <w:noProof/>
              <w:lang w:val="tr-TR"/>
            </w:rPr>
            <w:drawing>
              <wp:anchor distT="0" distB="0" distL="114300" distR="114300" simplePos="0" relativeHeight="251659264" behindDoc="0" locked="0" layoutInCell="1" allowOverlap="1">
                <wp:simplePos x="0" y="0"/>
                <wp:positionH relativeFrom="column">
                  <wp:posOffset>-24130</wp:posOffset>
                </wp:positionH>
                <wp:positionV relativeFrom="paragraph">
                  <wp:posOffset>33020</wp:posOffset>
                </wp:positionV>
                <wp:extent cx="853440" cy="845820"/>
                <wp:effectExtent l="0" t="0" r="0" b="0"/>
                <wp:wrapNone/>
                <wp:docPr id="2"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vAlign w:val="center"/>
        </w:tcPr>
        <w:p w:rsidR="00747CB9" w:rsidRPr="00747CB9" w:rsidRDefault="00747CB9" w:rsidP="00747CB9">
          <w:pPr>
            <w:tabs>
              <w:tab w:val="center" w:pos="3164"/>
              <w:tab w:val="center" w:pos="4536"/>
              <w:tab w:val="left" w:pos="5498"/>
              <w:tab w:val="right" w:pos="9072"/>
            </w:tabs>
            <w:jc w:val="center"/>
            <w:rPr>
              <w:b/>
              <w:sz w:val="24"/>
              <w:lang w:eastAsia="x-none"/>
            </w:rPr>
          </w:pPr>
          <w:r w:rsidRPr="00747CB9">
            <w:rPr>
              <w:b/>
              <w:sz w:val="24"/>
              <w:lang w:eastAsia="x-none"/>
            </w:rPr>
            <w:t>REGISTRAR'S OFFICE</w:t>
          </w:r>
        </w:p>
        <w:p w:rsidR="00747CB9" w:rsidRDefault="00747CB9" w:rsidP="00747CB9">
          <w:pPr>
            <w:pStyle w:val="stbilgi0"/>
            <w:jc w:val="center"/>
          </w:pPr>
          <w:r w:rsidRPr="00747CB9">
            <w:rPr>
              <w:b/>
              <w:sz w:val="24"/>
              <w:lang w:eastAsia="x-none"/>
            </w:rPr>
            <w:t>REGISTRATION DELETION APPLICATION FORM</w:t>
          </w:r>
        </w:p>
      </w:tc>
      <w:tc>
        <w:tcPr>
          <w:tcW w:w="2410" w:type="dxa"/>
          <w:vAlign w:val="center"/>
        </w:tcPr>
        <w:p w:rsidR="00747CB9" w:rsidRPr="00E245C3" w:rsidRDefault="00747CB9" w:rsidP="00747CB9">
          <w:pPr>
            <w:tabs>
              <w:tab w:val="center" w:pos="4536"/>
              <w:tab w:val="right" w:pos="9072"/>
            </w:tabs>
            <w:rPr>
              <w:sz w:val="18"/>
              <w:lang w:eastAsia="x-none"/>
            </w:rPr>
          </w:pPr>
          <w:proofErr w:type="spellStart"/>
          <w:r w:rsidRPr="00E245C3">
            <w:rPr>
              <w:b/>
              <w:sz w:val="18"/>
              <w:lang w:eastAsia="x-none"/>
            </w:rPr>
            <w:t>Doküman</w:t>
          </w:r>
          <w:proofErr w:type="spellEnd"/>
          <w:r w:rsidRPr="00E245C3">
            <w:rPr>
              <w:b/>
              <w:sz w:val="18"/>
              <w:lang w:eastAsia="x-none"/>
            </w:rPr>
            <w:t xml:space="preserve"> No:</w:t>
          </w:r>
          <w:r w:rsidRPr="00E245C3">
            <w:rPr>
              <w:sz w:val="18"/>
              <w:lang w:eastAsia="x-none"/>
            </w:rPr>
            <w:t xml:space="preserve"> </w:t>
          </w:r>
          <w:proofErr w:type="gramStart"/>
          <w:r w:rsidRPr="00E245C3">
            <w:rPr>
              <w:sz w:val="18"/>
              <w:lang w:eastAsia="x-none"/>
            </w:rPr>
            <w:t>FR.ÖİO</w:t>
          </w:r>
          <w:proofErr w:type="gramEnd"/>
          <w:r w:rsidRPr="00E245C3">
            <w:rPr>
              <w:sz w:val="18"/>
              <w:lang w:eastAsia="x-none"/>
            </w:rPr>
            <w:t>.</w:t>
          </w:r>
          <w:r w:rsidR="00991607">
            <w:rPr>
              <w:sz w:val="18"/>
              <w:lang w:eastAsia="x-none"/>
            </w:rPr>
            <w:t>014</w:t>
          </w:r>
        </w:p>
        <w:p w:rsidR="00747CB9" w:rsidRPr="00E245C3" w:rsidRDefault="00747CB9" w:rsidP="00747CB9">
          <w:pPr>
            <w:tabs>
              <w:tab w:val="center" w:pos="4536"/>
              <w:tab w:val="right" w:pos="9072"/>
            </w:tabs>
            <w:rPr>
              <w:sz w:val="18"/>
              <w:lang w:eastAsia="x-none"/>
            </w:rPr>
          </w:pPr>
          <w:proofErr w:type="spellStart"/>
          <w:r w:rsidRPr="00E245C3">
            <w:rPr>
              <w:b/>
              <w:sz w:val="18"/>
              <w:lang w:eastAsia="x-none"/>
            </w:rPr>
            <w:t>Yayın</w:t>
          </w:r>
          <w:proofErr w:type="spellEnd"/>
          <w:r w:rsidRPr="00E245C3">
            <w:rPr>
              <w:b/>
              <w:sz w:val="18"/>
              <w:lang w:eastAsia="x-none"/>
            </w:rPr>
            <w:t xml:space="preserve"> </w:t>
          </w:r>
          <w:proofErr w:type="spellStart"/>
          <w:r w:rsidRPr="00E245C3">
            <w:rPr>
              <w:b/>
              <w:sz w:val="18"/>
              <w:lang w:eastAsia="x-none"/>
            </w:rPr>
            <w:t>Tarihi</w:t>
          </w:r>
          <w:proofErr w:type="spellEnd"/>
          <w:r w:rsidRPr="00E245C3">
            <w:rPr>
              <w:b/>
              <w:sz w:val="18"/>
              <w:lang w:eastAsia="x-none"/>
            </w:rPr>
            <w:t>:</w:t>
          </w:r>
          <w:r w:rsidRPr="00E245C3">
            <w:rPr>
              <w:sz w:val="18"/>
              <w:lang w:eastAsia="x-none"/>
            </w:rPr>
            <w:t xml:space="preserve"> 20.07.2023</w:t>
          </w:r>
        </w:p>
        <w:p w:rsidR="00747CB9" w:rsidRPr="00E245C3" w:rsidRDefault="00747CB9" w:rsidP="00747CB9">
          <w:pPr>
            <w:tabs>
              <w:tab w:val="center" w:pos="4536"/>
              <w:tab w:val="right" w:pos="9072"/>
            </w:tabs>
            <w:rPr>
              <w:sz w:val="18"/>
              <w:lang w:eastAsia="x-none"/>
            </w:rPr>
          </w:pPr>
          <w:proofErr w:type="spellStart"/>
          <w:r w:rsidRPr="00E245C3">
            <w:rPr>
              <w:b/>
              <w:sz w:val="18"/>
              <w:lang w:eastAsia="x-none"/>
            </w:rPr>
            <w:t>Revizyon</w:t>
          </w:r>
          <w:proofErr w:type="spellEnd"/>
          <w:r w:rsidRPr="00E245C3">
            <w:rPr>
              <w:b/>
              <w:sz w:val="18"/>
              <w:lang w:eastAsia="x-none"/>
            </w:rPr>
            <w:t xml:space="preserve"> No:</w:t>
          </w:r>
          <w:r w:rsidR="00D16A39">
            <w:rPr>
              <w:sz w:val="18"/>
              <w:lang w:eastAsia="x-none"/>
            </w:rPr>
            <w:t xml:space="preserve"> 01</w:t>
          </w:r>
          <w:bookmarkStart w:id="0" w:name="_GoBack"/>
          <w:bookmarkEnd w:id="0"/>
        </w:p>
        <w:p w:rsidR="00747CB9" w:rsidRDefault="00747CB9" w:rsidP="00747CB9">
          <w:pPr>
            <w:pStyle w:val="stbilgi0"/>
          </w:pPr>
          <w:proofErr w:type="spellStart"/>
          <w:r w:rsidRPr="00E245C3">
            <w:rPr>
              <w:b/>
              <w:sz w:val="18"/>
              <w:lang w:eastAsia="x-none"/>
            </w:rPr>
            <w:t>Revizyon</w:t>
          </w:r>
          <w:proofErr w:type="spellEnd"/>
          <w:r w:rsidRPr="00E245C3">
            <w:rPr>
              <w:b/>
              <w:sz w:val="18"/>
              <w:lang w:eastAsia="x-none"/>
            </w:rPr>
            <w:t xml:space="preserve"> </w:t>
          </w:r>
          <w:proofErr w:type="spellStart"/>
          <w:r w:rsidRPr="00E245C3">
            <w:rPr>
              <w:b/>
              <w:sz w:val="18"/>
              <w:lang w:eastAsia="x-none"/>
            </w:rPr>
            <w:t>Tarihi</w:t>
          </w:r>
          <w:proofErr w:type="spellEnd"/>
          <w:r w:rsidRPr="00E245C3">
            <w:rPr>
              <w:sz w:val="18"/>
              <w:lang w:eastAsia="x-none"/>
            </w:rPr>
            <w:t>:</w:t>
          </w:r>
          <w:r>
            <w:rPr>
              <w:sz w:val="18"/>
              <w:lang w:eastAsia="x-none"/>
            </w:rPr>
            <w:t xml:space="preserve"> 15.12.2025</w:t>
          </w:r>
        </w:p>
      </w:tc>
    </w:tr>
  </w:tbl>
  <w:p w:rsidR="001F0D86" w:rsidRDefault="00747CB9" w:rsidP="00747CB9">
    <w:pPr>
      <w:pStyle w:val="P68B1DB1-Header8"/>
      <w:tabs>
        <w:tab w:val="clear" w:pos="9072"/>
        <w:tab w:val="left" w:pos="2844"/>
        <w:tab w:val="left" w:pos="7050"/>
        <w:tab w:val="right" w:pos="9639"/>
      </w:tabs>
    </w:pPr>
    <w:r>
      <w:tab/>
    </w:r>
    <w:r w:rsidR="00F01BF7">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A39" w:rsidRDefault="00D16A3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0719"/>
    <w:multiLevelType w:val="hybridMultilevel"/>
    <w:tmpl w:val="CF907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CF5"/>
    <w:rsid w:val="00004645"/>
    <w:rsid w:val="000147F0"/>
    <w:rsid w:val="00022CF5"/>
    <w:rsid w:val="00032244"/>
    <w:rsid w:val="000449A8"/>
    <w:rsid w:val="00051E50"/>
    <w:rsid w:val="00084CAF"/>
    <w:rsid w:val="000A2371"/>
    <w:rsid w:val="000B1094"/>
    <w:rsid w:val="000B3DBC"/>
    <w:rsid w:val="000C001E"/>
    <w:rsid w:val="000C2C64"/>
    <w:rsid w:val="000C2D63"/>
    <w:rsid w:val="000D6E27"/>
    <w:rsid w:val="000F3720"/>
    <w:rsid w:val="0012214A"/>
    <w:rsid w:val="00125931"/>
    <w:rsid w:val="00150B39"/>
    <w:rsid w:val="001545F2"/>
    <w:rsid w:val="00165C21"/>
    <w:rsid w:val="0017420B"/>
    <w:rsid w:val="00175F5D"/>
    <w:rsid w:val="001868DD"/>
    <w:rsid w:val="00186DFF"/>
    <w:rsid w:val="001970F9"/>
    <w:rsid w:val="001B2560"/>
    <w:rsid w:val="001D64B5"/>
    <w:rsid w:val="001D7A7C"/>
    <w:rsid w:val="001F0D86"/>
    <w:rsid w:val="001F22E1"/>
    <w:rsid w:val="001F5664"/>
    <w:rsid w:val="001F75D7"/>
    <w:rsid w:val="00202CBF"/>
    <w:rsid w:val="00226DEE"/>
    <w:rsid w:val="00245161"/>
    <w:rsid w:val="00254566"/>
    <w:rsid w:val="002B3A63"/>
    <w:rsid w:val="002B5643"/>
    <w:rsid w:val="002C0944"/>
    <w:rsid w:val="002C36AC"/>
    <w:rsid w:val="002D2465"/>
    <w:rsid w:val="002D5CFA"/>
    <w:rsid w:val="002E1C67"/>
    <w:rsid w:val="002F402C"/>
    <w:rsid w:val="002F409A"/>
    <w:rsid w:val="002F7909"/>
    <w:rsid w:val="0030297C"/>
    <w:rsid w:val="003167DA"/>
    <w:rsid w:val="0033318A"/>
    <w:rsid w:val="003367F0"/>
    <w:rsid w:val="00340812"/>
    <w:rsid w:val="0034749E"/>
    <w:rsid w:val="0034762E"/>
    <w:rsid w:val="003507FC"/>
    <w:rsid w:val="00356C23"/>
    <w:rsid w:val="0035793E"/>
    <w:rsid w:val="00366FB3"/>
    <w:rsid w:val="00375F92"/>
    <w:rsid w:val="00381834"/>
    <w:rsid w:val="00390DC6"/>
    <w:rsid w:val="00394415"/>
    <w:rsid w:val="003E3A92"/>
    <w:rsid w:val="003E4B53"/>
    <w:rsid w:val="003F07DE"/>
    <w:rsid w:val="00433599"/>
    <w:rsid w:val="00457911"/>
    <w:rsid w:val="0047095E"/>
    <w:rsid w:val="00473B11"/>
    <w:rsid w:val="004974BE"/>
    <w:rsid w:val="004B27E0"/>
    <w:rsid w:val="004B5AF5"/>
    <w:rsid w:val="004C6649"/>
    <w:rsid w:val="004F7FE5"/>
    <w:rsid w:val="00500585"/>
    <w:rsid w:val="00504DA0"/>
    <w:rsid w:val="00510513"/>
    <w:rsid w:val="0052533A"/>
    <w:rsid w:val="0055253D"/>
    <w:rsid w:val="00560549"/>
    <w:rsid w:val="00564716"/>
    <w:rsid w:val="00575D2F"/>
    <w:rsid w:val="00575D3D"/>
    <w:rsid w:val="005764DA"/>
    <w:rsid w:val="005805B8"/>
    <w:rsid w:val="005959F1"/>
    <w:rsid w:val="005B1711"/>
    <w:rsid w:val="005B6152"/>
    <w:rsid w:val="005C4EE2"/>
    <w:rsid w:val="005D7124"/>
    <w:rsid w:val="005E06E2"/>
    <w:rsid w:val="005E5A59"/>
    <w:rsid w:val="005E7A6C"/>
    <w:rsid w:val="005F27FA"/>
    <w:rsid w:val="005F49FA"/>
    <w:rsid w:val="006206C7"/>
    <w:rsid w:val="00635268"/>
    <w:rsid w:val="00641EC9"/>
    <w:rsid w:val="00653387"/>
    <w:rsid w:val="00655B9D"/>
    <w:rsid w:val="00672454"/>
    <w:rsid w:val="0067537B"/>
    <w:rsid w:val="0068158C"/>
    <w:rsid w:val="0069358D"/>
    <w:rsid w:val="006A194B"/>
    <w:rsid w:val="006B3EC1"/>
    <w:rsid w:val="006C797F"/>
    <w:rsid w:val="006D0B76"/>
    <w:rsid w:val="006D33C1"/>
    <w:rsid w:val="006E1D3C"/>
    <w:rsid w:val="006F14BD"/>
    <w:rsid w:val="006F6C7A"/>
    <w:rsid w:val="006F6E79"/>
    <w:rsid w:val="006F7FF2"/>
    <w:rsid w:val="0070405B"/>
    <w:rsid w:val="0070786E"/>
    <w:rsid w:val="007124B7"/>
    <w:rsid w:val="007310E4"/>
    <w:rsid w:val="007372E6"/>
    <w:rsid w:val="00747CB9"/>
    <w:rsid w:val="007513E5"/>
    <w:rsid w:val="007669F4"/>
    <w:rsid w:val="0077089C"/>
    <w:rsid w:val="00775C45"/>
    <w:rsid w:val="00781A41"/>
    <w:rsid w:val="00790EE9"/>
    <w:rsid w:val="007A01BC"/>
    <w:rsid w:val="007A0D57"/>
    <w:rsid w:val="007C2C7B"/>
    <w:rsid w:val="007E1020"/>
    <w:rsid w:val="007E5186"/>
    <w:rsid w:val="007F49CC"/>
    <w:rsid w:val="007F4DC2"/>
    <w:rsid w:val="007F7780"/>
    <w:rsid w:val="0084026E"/>
    <w:rsid w:val="0086628C"/>
    <w:rsid w:val="00872A73"/>
    <w:rsid w:val="00885147"/>
    <w:rsid w:val="0089174F"/>
    <w:rsid w:val="00892C74"/>
    <w:rsid w:val="008943C8"/>
    <w:rsid w:val="00895594"/>
    <w:rsid w:val="008968CE"/>
    <w:rsid w:val="00896BF2"/>
    <w:rsid w:val="008D6628"/>
    <w:rsid w:val="008E283D"/>
    <w:rsid w:val="008F6C32"/>
    <w:rsid w:val="00907C5A"/>
    <w:rsid w:val="009130EA"/>
    <w:rsid w:val="00936E4F"/>
    <w:rsid w:val="009422E0"/>
    <w:rsid w:val="00947A54"/>
    <w:rsid w:val="009515A4"/>
    <w:rsid w:val="00955BBB"/>
    <w:rsid w:val="00971AAC"/>
    <w:rsid w:val="00991607"/>
    <w:rsid w:val="00997AF0"/>
    <w:rsid w:val="009A39C3"/>
    <w:rsid w:val="009C1EB3"/>
    <w:rsid w:val="009C3390"/>
    <w:rsid w:val="009C45C5"/>
    <w:rsid w:val="009D1629"/>
    <w:rsid w:val="009D5986"/>
    <w:rsid w:val="00A30940"/>
    <w:rsid w:val="00A33D4C"/>
    <w:rsid w:val="00A4161C"/>
    <w:rsid w:val="00A63CDB"/>
    <w:rsid w:val="00A76EA4"/>
    <w:rsid w:val="00A96B14"/>
    <w:rsid w:val="00AA244B"/>
    <w:rsid w:val="00AA2599"/>
    <w:rsid w:val="00AA44F6"/>
    <w:rsid w:val="00AB4895"/>
    <w:rsid w:val="00AB629B"/>
    <w:rsid w:val="00AB637B"/>
    <w:rsid w:val="00AD63CD"/>
    <w:rsid w:val="00AE4EA4"/>
    <w:rsid w:val="00AF64E6"/>
    <w:rsid w:val="00AF7C3B"/>
    <w:rsid w:val="00B1145F"/>
    <w:rsid w:val="00B12525"/>
    <w:rsid w:val="00B165EC"/>
    <w:rsid w:val="00B24D23"/>
    <w:rsid w:val="00B331D0"/>
    <w:rsid w:val="00B428E4"/>
    <w:rsid w:val="00B42D5B"/>
    <w:rsid w:val="00B42F96"/>
    <w:rsid w:val="00B50228"/>
    <w:rsid w:val="00B64227"/>
    <w:rsid w:val="00B7036B"/>
    <w:rsid w:val="00B72663"/>
    <w:rsid w:val="00B73856"/>
    <w:rsid w:val="00B8086F"/>
    <w:rsid w:val="00B87BD7"/>
    <w:rsid w:val="00B9294E"/>
    <w:rsid w:val="00BA229F"/>
    <w:rsid w:val="00BA730E"/>
    <w:rsid w:val="00BB500B"/>
    <w:rsid w:val="00BB566E"/>
    <w:rsid w:val="00BB5966"/>
    <w:rsid w:val="00BC0F1E"/>
    <w:rsid w:val="00BD5B52"/>
    <w:rsid w:val="00BD6499"/>
    <w:rsid w:val="00BE53CC"/>
    <w:rsid w:val="00C0532F"/>
    <w:rsid w:val="00C11216"/>
    <w:rsid w:val="00C267E1"/>
    <w:rsid w:val="00C33D69"/>
    <w:rsid w:val="00C36AE9"/>
    <w:rsid w:val="00C406A0"/>
    <w:rsid w:val="00C43C10"/>
    <w:rsid w:val="00C466D0"/>
    <w:rsid w:val="00C46C88"/>
    <w:rsid w:val="00C53938"/>
    <w:rsid w:val="00C72DB6"/>
    <w:rsid w:val="00C775FF"/>
    <w:rsid w:val="00C90A67"/>
    <w:rsid w:val="00C91204"/>
    <w:rsid w:val="00CA20E5"/>
    <w:rsid w:val="00CA5CE1"/>
    <w:rsid w:val="00CA6210"/>
    <w:rsid w:val="00CC0D86"/>
    <w:rsid w:val="00CC35BE"/>
    <w:rsid w:val="00CC6C16"/>
    <w:rsid w:val="00D04E87"/>
    <w:rsid w:val="00D10E53"/>
    <w:rsid w:val="00D114E9"/>
    <w:rsid w:val="00D122F1"/>
    <w:rsid w:val="00D16A39"/>
    <w:rsid w:val="00D37EE2"/>
    <w:rsid w:val="00D556B8"/>
    <w:rsid w:val="00D602ED"/>
    <w:rsid w:val="00D74646"/>
    <w:rsid w:val="00D84CC0"/>
    <w:rsid w:val="00DA2A25"/>
    <w:rsid w:val="00DA2E0A"/>
    <w:rsid w:val="00DA7C73"/>
    <w:rsid w:val="00DD409D"/>
    <w:rsid w:val="00E358E4"/>
    <w:rsid w:val="00E434D7"/>
    <w:rsid w:val="00E70A2F"/>
    <w:rsid w:val="00E77BFD"/>
    <w:rsid w:val="00E8173A"/>
    <w:rsid w:val="00EB1B22"/>
    <w:rsid w:val="00ED6173"/>
    <w:rsid w:val="00EE62D2"/>
    <w:rsid w:val="00EF7091"/>
    <w:rsid w:val="00F01BF7"/>
    <w:rsid w:val="00F21ADD"/>
    <w:rsid w:val="00F21FD3"/>
    <w:rsid w:val="00F24997"/>
    <w:rsid w:val="00F26E79"/>
    <w:rsid w:val="00F42D6D"/>
    <w:rsid w:val="00F533EA"/>
    <w:rsid w:val="00F57B96"/>
    <w:rsid w:val="00F91FFD"/>
    <w:rsid w:val="00F9513B"/>
    <w:rsid w:val="00FB7CA7"/>
    <w:rsid w:val="00FC60CF"/>
    <w:rsid w:val="00FC7980"/>
    <w:rsid w:val="00FF0CF5"/>
    <w:rsid w:val="00FF16FB"/>
    <w:rsid w:val="00FF2A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7ECD3"/>
  <w15:chartTrackingRefBased/>
  <w15:docId w15:val="{B1D7A73F-43C8-4583-8051-EFDEDA37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Balk1">
    <w:name w:val="heading 1"/>
    <w:basedOn w:val="Normal"/>
    <w:next w:val="Normal"/>
    <w:qFormat/>
    <w:pPr>
      <w:keepNext/>
      <w:ind w:firstLine="708"/>
      <w:outlineLvl w:val="0"/>
    </w:pPr>
    <w:rPr>
      <w:sz w:val="24"/>
    </w:rPr>
  </w:style>
  <w:style w:type="paragraph" w:styleId="Balk2">
    <w:name w:val="heading 2"/>
    <w:basedOn w:val="Normal"/>
    <w:next w:val="Normal"/>
    <w:link w:val="Balk2Char"/>
    <w:semiHidden/>
    <w:unhideWhenUsed/>
    <w:qFormat/>
    <w:rsid w:val="000F3720"/>
    <w:pPr>
      <w:keepNext/>
      <w:spacing w:before="240" w:after="60"/>
      <w:outlineLvl w:val="1"/>
    </w:pPr>
    <w:rPr>
      <w:rFonts w:ascii="Calibri Light" w:hAnsi="Calibri Light"/>
      <w:b/>
      <w:i/>
      <w:sz w:val="28"/>
    </w:rPr>
  </w:style>
  <w:style w:type="paragraph" w:styleId="Balk3">
    <w:name w:val="heading 3"/>
    <w:basedOn w:val="Normal"/>
    <w:next w:val="Normal"/>
    <w:qFormat/>
    <w:rsid w:val="00DA7C73"/>
    <w:pPr>
      <w:keepNext/>
      <w:spacing w:before="240" w:after="60"/>
      <w:outlineLvl w:val="2"/>
    </w:pPr>
    <w:rPr>
      <w:rFonts w:ascii="Arial" w:hAnsi="Arial" w:cs="Arial"/>
      <w:b/>
      <w:sz w:val="26"/>
    </w:rPr>
  </w:style>
  <w:style w:type="paragraph" w:styleId="Balk5">
    <w:name w:val="heading 5"/>
    <w:basedOn w:val="Normal"/>
    <w:next w:val="Normal"/>
    <w:qFormat/>
    <w:rsid w:val="00653387"/>
    <w:pPr>
      <w:spacing w:before="240" w:after="60"/>
      <w:outlineLvl w:val="4"/>
    </w:pPr>
    <w:rPr>
      <w:b/>
      <w:i/>
      <w:sz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color w:val="0000FF"/>
      <w:u w:val="single"/>
    </w:rPr>
  </w:style>
  <w:style w:type="paragraph" w:styleId="GvdeMetni">
    <w:name w:val="Body Text"/>
    <w:basedOn w:val="Normal"/>
    <w:link w:val="GvdeMetniChar"/>
    <w:rsid w:val="00AF64E6"/>
    <w:pPr>
      <w:tabs>
        <w:tab w:val="left" w:pos="-46"/>
      </w:tabs>
      <w:jc w:val="both"/>
    </w:pPr>
  </w:style>
  <w:style w:type="paragraph" w:styleId="GvdeMetniGirintisi">
    <w:name w:val="Body Text Indent"/>
    <w:basedOn w:val="Normal"/>
    <w:rsid w:val="00AF64E6"/>
    <w:pPr>
      <w:tabs>
        <w:tab w:val="left" w:pos="-46"/>
      </w:tabs>
      <w:ind w:left="5664"/>
      <w:jc w:val="both"/>
    </w:pPr>
    <w:rPr>
      <w:sz w:val="24"/>
    </w:rPr>
  </w:style>
  <w:style w:type="table" w:styleId="TabloKlavuzu">
    <w:name w:val="Table Grid"/>
    <w:basedOn w:val="NormalTablo"/>
    <w:uiPriority w:val="39"/>
    <w:rsid w:val="00C72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9C45C5"/>
    <w:pPr>
      <w:ind w:left="46"/>
      <w:jc w:val="center"/>
    </w:pPr>
    <w:rPr>
      <w:b/>
    </w:rPr>
  </w:style>
  <w:style w:type="character" w:customStyle="1" w:styleId="GvdeMetniChar">
    <w:name w:val="Gövde Metni Char"/>
    <w:link w:val="GvdeMetni"/>
    <w:rsid w:val="00790EE9"/>
  </w:style>
  <w:style w:type="paragraph" w:styleId="stBilgi">
    <w:name w:val="header"/>
    <w:basedOn w:val="Normal"/>
    <w:rsid w:val="001F22E1"/>
    <w:pPr>
      <w:tabs>
        <w:tab w:val="center" w:pos="4536"/>
        <w:tab w:val="right" w:pos="9072"/>
      </w:tabs>
    </w:pPr>
  </w:style>
  <w:style w:type="paragraph" w:styleId="AltBilgi">
    <w:name w:val="footer"/>
    <w:basedOn w:val="Normal"/>
    <w:rsid w:val="001F22E1"/>
    <w:pPr>
      <w:tabs>
        <w:tab w:val="center" w:pos="4536"/>
        <w:tab w:val="right" w:pos="9072"/>
      </w:tabs>
    </w:pPr>
  </w:style>
  <w:style w:type="character" w:customStyle="1" w:styleId="Balk2Char">
    <w:name w:val="Başlık 2 Char"/>
    <w:link w:val="Balk2"/>
    <w:semiHidden/>
    <w:rsid w:val="000F3720"/>
    <w:rPr>
      <w:rFonts w:ascii="Calibri Light" w:eastAsia="Times New Roman" w:hAnsi="Calibri Light" w:cs="Times New Roman"/>
      <w:b/>
      <w:i/>
      <w:sz w:val="28"/>
    </w:rPr>
  </w:style>
  <w:style w:type="paragraph" w:customStyle="1" w:styleId="P68B1DB1-Normal1">
    <w:name w:val="P68B1DB1-Normal1"/>
    <w:basedOn w:val="Normal"/>
    <w:rPr>
      <w:b/>
      <w:sz w:val="28"/>
    </w:rPr>
  </w:style>
  <w:style w:type="paragraph" w:customStyle="1" w:styleId="P68B1DB1-Normal2">
    <w:name w:val="P68B1DB1-Normal2"/>
    <w:basedOn w:val="Normal"/>
    <w:rPr>
      <w:b/>
      <w:sz w:val="24"/>
    </w:rPr>
  </w:style>
  <w:style w:type="paragraph" w:customStyle="1" w:styleId="P68B1DB1-Normal3">
    <w:name w:val="P68B1DB1-Normal3"/>
    <w:basedOn w:val="Normal"/>
    <w:rPr>
      <w:sz w:val="24"/>
    </w:rPr>
  </w:style>
  <w:style w:type="paragraph" w:customStyle="1" w:styleId="P68B1DB1-BodyText4">
    <w:name w:val="P68B1DB1-BodyText4"/>
    <w:basedOn w:val="GvdeMetni"/>
    <w:rPr>
      <w:sz w:val="24"/>
    </w:rPr>
  </w:style>
  <w:style w:type="paragraph" w:customStyle="1" w:styleId="P68B1DB1-Normal5">
    <w:name w:val="P68B1DB1-Normal5"/>
    <w:basedOn w:val="Normal"/>
    <w:rPr>
      <w:b/>
    </w:rPr>
  </w:style>
  <w:style w:type="paragraph" w:customStyle="1" w:styleId="P68B1DB1-Normal6">
    <w:name w:val="P68B1DB1-Normal6"/>
    <w:basedOn w:val="Normal"/>
    <w:rPr>
      <w:b/>
      <w:color w:val="FF0000"/>
      <w:u w:val="single"/>
    </w:rPr>
  </w:style>
  <w:style w:type="paragraph" w:customStyle="1" w:styleId="P68B1DB1-Normal7">
    <w:name w:val="P68B1DB1-Normal7"/>
    <w:basedOn w:val="Normal"/>
    <w:rPr>
      <w:sz w:val="18"/>
    </w:rPr>
  </w:style>
  <w:style w:type="paragraph" w:customStyle="1" w:styleId="P68B1DB1-Header8">
    <w:name w:val="P68B1DB1-Header8"/>
    <w:basedOn w:val="stBilgi"/>
    <w:rPr>
      <w:rFonts w:ascii="Arial" w:hAnsi="Arial" w:cs="Arial"/>
      <w:b/>
      <w:i/>
      <w:color w:val="FF0000"/>
    </w:rPr>
  </w:style>
  <w:style w:type="paragraph" w:customStyle="1" w:styleId="stbilgi0">
    <w:name w:val="Üstbilgi"/>
    <w:basedOn w:val="Normal"/>
    <w:link w:val="stBilgiChar"/>
    <w:uiPriority w:val="99"/>
    <w:rsid w:val="00747CB9"/>
    <w:pPr>
      <w:tabs>
        <w:tab w:val="center" w:pos="4320"/>
        <w:tab w:val="right" w:pos="8640"/>
      </w:tabs>
    </w:pPr>
    <w:rPr>
      <w:lang w:eastAsia="tr-TR"/>
    </w:rPr>
  </w:style>
  <w:style w:type="character" w:customStyle="1" w:styleId="stBilgiChar">
    <w:name w:val="Üst Bilgi Char"/>
    <w:link w:val="stbilgi0"/>
    <w:uiPriority w:val="99"/>
    <w:rsid w:val="00747CB9"/>
    <w:rPr>
      <w:lang w:val="en-US"/>
    </w:rPr>
  </w:style>
  <w:style w:type="paragraph" w:styleId="AralkYok">
    <w:name w:val="No Spacing"/>
    <w:uiPriority w:val="1"/>
    <w:qFormat/>
    <w:rsid w:val="00747CB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56484">
      <w:bodyDiv w:val="1"/>
      <w:marLeft w:val="0"/>
      <w:marRight w:val="0"/>
      <w:marTop w:val="0"/>
      <w:marBottom w:val="0"/>
      <w:divBdr>
        <w:top w:val="none" w:sz="0" w:space="0" w:color="auto"/>
        <w:left w:val="none" w:sz="0" w:space="0" w:color="auto"/>
        <w:bottom w:val="none" w:sz="0" w:space="0" w:color="auto"/>
        <w:right w:val="none" w:sz="0" w:space="0" w:color="auto"/>
      </w:divBdr>
    </w:div>
    <w:div w:id="177362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1" ma:contentTypeDescription="Yeni belge oluşturun." ma:contentTypeScope="" ma:versionID="b0d84d92d5eda519d74babcb98082632">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74889e78e7491ac34d312eee3788f8a6"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lcf76f155ced4ddcb4097134ff3c332f xmlns="d7bdbfc3-f878-4b7b-9fb3-8b6345dac6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7AB73-8C52-4BB7-A1B1-1B709DE0D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E2D0F-1E38-475F-8602-800D7FF5DC48}">
  <ds:schemaRefs>
    <ds:schemaRef ds:uri="http://schemas.microsoft.com/sharepoint/v3/contenttype/forms"/>
  </ds:schemaRefs>
</ds:datastoreItem>
</file>

<file path=customXml/itemProps3.xml><?xml version="1.0" encoding="utf-8"?>
<ds:datastoreItem xmlns:ds="http://schemas.openxmlformats.org/officeDocument/2006/customXml" ds:itemID="{6A83B7D2-5109-4289-BBA3-3B0E58545AA0}">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MÜDÜRLÜK MAKAMINA</vt:lpstr>
      <vt:lpstr>MÜDÜRLÜK MAKAMINA</vt:lpstr>
    </vt:vector>
  </TitlesOfParts>
  <Company>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MÜDÜRLÜK MAKAMINA</dc:title>
  <dc:subject/>
  <dc:creator>ESCORT</dc:creator>
  <cp:keywords/>
  <cp:lastModifiedBy>Beste BEKTAŞ</cp:lastModifiedBy>
  <cp:revision>5</cp:revision>
  <cp:lastPrinted>2012-04-17T07:05:00Z</cp:lastPrinted>
  <dcterms:created xsi:type="dcterms:W3CDTF">2026-01-11T20:51:00Z</dcterms:created>
  <dcterms:modified xsi:type="dcterms:W3CDTF">2026-01-22T12:25:00Z</dcterms:modified>
</cp:coreProperties>
</file>