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97" w:rsidRPr="00133602" w:rsidRDefault="00C91697" w:rsidP="008250DA">
      <w:pPr>
        <w:spacing w:line="23" w:lineRule="atLeast"/>
        <w:jc w:val="both"/>
        <w:rPr>
          <w:rFonts w:ascii="Arial" w:hAnsi="Arial"/>
          <w:sz w:val="22"/>
          <w:lang w:val="tr-TR"/>
        </w:rPr>
      </w:pPr>
    </w:p>
    <w:p w:rsidR="00C91697" w:rsidRPr="006B4B0A" w:rsidRDefault="00C91697" w:rsidP="008250DA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AMAÇ</w:t>
      </w:r>
    </w:p>
    <w:p w:rsidR="00C91697" w:rsidRPr="006B4B0A" w:rsidRDefault="00C91697" w:rsidP="008250DA">
      <w:pPr>
        <w:spacing w:line="23" w:lineRule="atLeast"/>
        <w:jc w:val="both"/>
        <w:rPr>
          <w:sz w:val="24"/>
          <w:szCs w:val="24"/>
          <w:lang w:val="tr-TR"/>
        </w:rPr>
      </w:pPr>
    </w:p>
    <w:p w:rsidR="002D2DA4" w:rsidRDefault="00AD47C3" w:rsidP="008250DA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6B4B0A">
        <w:rPr>
          <w:sz w:val="24"/>
          <w:szCs w:val="24"/>
          <w:lang w:val="tr-TR"/>
        </w:rPr>
        <w:t xml:space="preserve">Bu </w:t>
      </w:r>
      <w:r w:rsidR="00B60AF4" w:rsidRPr="006B4B0A">
        <w:rPr>
          <w:sz w:val="24"/>
          <w:szCs w:val="24"/>
          <w:lang w:val="tr-TR"/>
        </w:rPr>
        <w:t>talimatın</w:t>
      </w:r>
      <w:r w:rsidRPr="006B4B0A">
        <w:rPr>
          <w:sz w:val="24"/>
          <w:szCs w:val="24"/>
          <w:lang w:val="tr-TR"/>
        </w:rPr>
        <w:t xml:space="preserve"> amacı, </w:t>
      </w:r>
      <w:r w:rsidR="004377BC" w:rsidRPr="006B4B0A">
        <w:rPr>
          <w:sz w:val="24"/>
          <w:szCs w:val="24"/>
          <w:lang w:val="tr-TR"/>
        </w:rPr>
        <w:t xml:space="preserve">İstanbul Arel Üniversitesi </w:t>
      </w:r>
      <w:r w:rsidR="00CE4216">
        <w:rPr>
          <w:sz w:val="24"/>
          <w:szCs w:val="24"/>
          <w:lang w:val="tr-TR"/>
        </w:rPr>
        <w:t xml:space="preserve">Polimer Teknolojiler ve Kompozit Uygulama ve Araştırma Merkezinde bulunan </w:t>
      </w:r>
      <w:r w:rsidR="00E62EB7" w:rsidRPr="00E62EB7">
        <w:rPr>
          <w:sz w:val="24"/>
          <w:szCs w:val="24"/>
          <w:lang w:val="tr-TR"/>
        </w:rPr>
        <w:t xml:space="preserve">QUANTA FEG-SEM 450 </w:t>
      </w:r>
      <w:r w:rsidR="002D2DA4" w:rsidRPr="002D2DA4">
        <w:rPr>
          <w:sz w:val="24"/>
          <w:szCs w:val="24"/>
          <w:lang w:val="tr-TR"/>
        </w:rPr>
        <w:t>Cihazının kullanım, bakım ve kalibrasyonuna yönelik işlemleri belirtmektedir.</w:t>
      </w:r>
    </w:p>
    <w:p w:rsidR="00D77CB2" w:rsidRPr="006B4B0A" w:rsidRDefault="00D77CB2" w:rsidP="008250DA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</w:p>
    <w:p w:rsidR="003E455B" w:rsidRDefault="00C91697" w:rsidP="008250DA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6B4B0A">
        <w:rPr>
          <w:b/>
          <w:sz w:val="24"/>
          <w:szCs w:val="24"/>
          <w:lang w:val="tr-TR"/>
        </w:rPr>
        <w:t>KAPSAM</w:t>
      </w:r>
    </w:p>
    <w:p w:rsidR="00CE12FB" w:rsidRPr="00D77CB2" w:rsidRDefault="00CE12FB" w:rsidP="008250DA">
      <w:pPr>
        <w:spacing w:line="23" w:lineRule="atLeast"/>
        <w:ind w:left="360"/>
        <w:jc w:val="both"/>
        <w:rPr>
          <w:b/>
          <w:sz w:val="24"/>
          <w:szCs w:val="24"/>
          <w:lang w:val="tr-TR"/>
        </w:rPr>
      </w:pPr>
    </w:p>
    <w:p w:rsidR="00FD1307" w:rsidRDefault="004377BC" w:rsidP="008250DA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  <w:r w:rsidRPr="006B4B0A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>Polimer Teknolojiler ve Kompozit Uygulama ve Araştırma Merkezinde</w:t>
      </w:r>
      <w:r w:rsidR="008A3534">
        <w:rPr>
          <w:rFonts w:ascii="Times New Roman" w:hAnsi="Times New Roman"/>
          <w:sz w:val="24"/>
          <w:szCs w:val="24"/>
          <w:lang w:val="tr-TR"/>
        </w:rPr>
        <w:t>ki</w:t>
      </w:r>
      <w:r w:rsidR="00CE4216" w:rsidRPr="00CE4216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DA1919" w:rsidRPr="00DA1919">
        <w:rPr>
          <w:rFonts w:ascii="Times New Roman" w:hAnsi="Times New Roman"/>
          <w:sz w:val="24"/>
          <w:szCs w:val="24"/>
          <w:lang w:val="tr-TR"/>
        </w:rPr>
        <w:t>QUANTA FEG-SEM 450 Cihazının</w:t>
      </w:r>
      <w:r w:rsidR="00DA1919" w:rsidRPr="002D2DA4">
        <w:rPr>
          <w:sz w:val="24"/>
          <w:szCs w:val="24"/>
          <w:lang w:val="tr-TR"/>
        </w:rPr>
        <w:t xml:space="preserve"> </w:t>
      </w:r>
      <w:r w:rsidR="002D2DA4" w:rsidRPr="002D2DA4">
        <w:rPr>
          <w:rFonts w:ascii="Times New Roman" w:hAnsi="Times New Roman"/>
          <w:sz w:val="24"/>
          <w:szCs w:val="24"/>
          <w:lang w:val="tr-TR"/>
        </w:rPr>
        <w:t>kullanımını kapsar.</w:t>
      </w:r>
    </w:p>
    <w:p w:rsidR="00D77CB2" w:rsidRPr="006B4B0A" w:rsidRDefault="00D77CB2" w:rsidP="008250DA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  <w:bookmarkStart w:id="0" w:name="_GoBack"/>
      <w:bookmarkEnd w:id="0"/>
    </w:p>
    <w:p w:rsidR="006B4B0A" w:rsidRDefault="00500B7C" w:rsidP="008250DA">
      <w:pPr>
        <w:pStyle w:val="GvdeMetniGirintisi"/>
        <w:numPr>
          <w:ilvl w:val="0"/>
          <w:numId w:val="2"/>
        </w:numPr>
        <w:spacing w:line="23" w:lineRule="atLeast"/>
        <w:rPr>
          <w:rFonts w:ascii="Times New Roman" w:hAnsi="Times New Roman"/>
          <w:b/>
          <w:sz w:val="24"/>
          <w:szCs w:val="24"/>
          <w:lang w:val="tr-TR"/>
        </w:rPr>
      </w:pPr>
      <w:r w:rsidRPr="006B4B0A">
        <w:rPr>
          <w:rFonts w:ascii="Times New Roman" w:hAnsi="Times New Roman"/>
          <w:b/>
          <w:sz w:val="24"/>
          <w:szCs w:val="24"/>
          <w:lang w:val="tr-TR"/>
        </w:rPr>
        <w:t>TANIMLAR</w:t>
      </w:r>
    </w:p>
    <w:p w:rsidR="00CE12FB" w:rsidRPr="00D77CB2" w:rsidRDefault="00CE12FB" w:rsidP="008250DA">
      <w:pPr>
        <w:pStyle w:val="GvdeMetniGirintisi"/>
        <w:spacing w:line="23" w:lineRule="atLeast"/>
        <w:ind w:left="360" w:firstLine="0"/>
        <w:rPr>
          <w:rFonts w:ascii="Times New Roman" w:hAnsi="Times New Roman"/>
          <w:b/>
          <w:sz w:val="24"/>
          <w:szCs w:val="24"/>
          <w:lang w:val="tr-TR"/>
        </w:rPr>
      </w:pPr>
    </w:p>
    <w:p w:rsidR="00CE12FB" w:rsidRDefault="008A3534" w:rsidP="008250DA">
      <w:p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  <w:r w:rsidRPr="00A16D41">
        <w:rPr>
          <w:bCs/>
          <w:sz w:val="24"/>
          <w:szCs w:val="24"/>
        </w:rPr>
        <w:t>Bu talimatta tanımlanması gereken herhangi bir terim bulunmamaktadır.</w:t>
      </w:r>
    </w:p>
    <w:p w:rsidR="00CE12FB" w:rsidRDefault="00CE12FB" w:rsidP="008250DA">
      <w:p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</w:p>
    <w:p w:rsidR="00143578" w:rsidRPr="00CE12FB" w:rsidRDefault="00143578" w:rsidP="008250DA">
      <w:pPr>
        <w:numPr>
          <w:ilvl w:val="0"/>
          <w:numId w:val="2"/>
        </w:num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  <w:r w:rsidRPr="00FD0C14">
        <w:rPr>
          <w:rFonts w:eastAsia="Calibri"/>
          <w:b/>
          <w:bCs/>
          <w:sz w:val="24"/>
          <w:lang w:val="tr-TR"/>
        </w:rPr>
        <w:t>SORUMLULUKLAR</w:t>
      </w:r>
    </w:p>
    <w:p w:rsidR="00CE12FB" w:rsidRPr="00CE12FB" w:rsidRDefault="00CE12FB" w:rsidP="008250DA">
      <w:pPr>
        <w:autoSpaceDE w:val="0"/>
        <w:autoSpaceDN w:val="0"/>
        <w:adjustRightInd w:val="0"/>
        <w:spacing w:line="23" w:lineRule="atLeast"/>
        <w:ind w:left="360"/>
        <w:jc w:val="both"/>
        <w:rPr>
          <w:bCs/>
          <w:sz w:val="24"/>
          <w:szCs w:val="24"/>
        </w:rPr>
      </w:pPr>
    </w:p>
    <w:p w:rsidR="00143578" w:rsidRDefault="00143578" w:rsidP="008250DA">
      <w:pPr>
        <w:autoSpaceDE w:val="0"/>
        <w:autoSpaceDN w:val="0"/>
        <w:adjustRightInd w:val="0"/>
        <w:spacing w:line="23" w:lineRule="atLeast"/>
        <w:jc w:val="both"/>
        <w:rPr>
          <w:bCs/>
          <w:sz w:val="24"/>
          <w:szCs w:val="24"/>
        </w:rPr>
      </w:pPr>
      <w:r w:rsidRPr="00143578">
        <w:rPr>
          <w:bCs/>
          <w:sz w:val="24"/>
          <w:szCs w:val="24"/>
        </w:rPr>
        <w:t>Bu talimatın uygulanmasında ArelPOTKAM Personeli sorumludur</w:t>
      </w:r>
      <w:r>
        <w:rPr>
          <w:bCs/>
          <w:sz w:val="24"/>
          <w:szCs w:val="24"/>
        </w:rPr>
        <w:t>.</w:t>
      </w:r>
    </w:p>
    <w:p w:rsidR="00CE12FB" w:rsidRPr="00143578" w:rsidRDefault="00CE12FB" w:rsidP="008250DA">
      <w:pPr>
        <w:autoSpaceDE w:val="0"/>
        <w:autoSpaceDN w:val="0"/>
        <w:adjustRightInd w:val="0"/>
        <w:spacing w:line="23" w:lineRule="atLeast"/>
        <w:ind w:left="360"/>
        <w:jc w:val="both"/>
        <w:rPr>
          <w:bCs/>
          <w:sz w:val="24"/>
          <w:szCs w:val="24"/>
        </w:rPr>
      </w:pPr>
    </w:p>
    <w:p w:rsidR="00143578" w:rsidRDefault="00143578" w:rsidP="008250DA">
      <w:pPr>
        <w:pStyle w:val="ListeParagraf"/>
        <w:numPr>
          <w:ilvl w:val="0"/>
          <w:numId w:val="2"/>
        </w:numPr>
        <w:spacing w:line="23" w:lineRule="atLeast"/>
        <w:contextualSpacing/>
        <w:jc w:val="both"/>
        <w:rPr>
          <w:b/>
          <w:sz w:val="24"/>
        </w:rPr>
      </w:pPr>
      <w:r w:rsidRPr="00143578">
        <w:rPr>
          <w:b/>
          <w:sz w:val="24"/>
        </w:rPr>
        <w:t>UYGULAMA</w:t>
      </w:r>
    </w:p>
    <w:p w:rsidR="00CE12FB" w:rsidRDefault="00CE12FB" w:rsidP="008250DA">
      <w:pPr>
        <w:spacing w:line="23" w:lineRule="atLeast"/>
        <w:jc w:val="both"/>
        <w:rPr>
          <w:b/>
          <w:sz w:val="24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>SEM cihazına ait olan azot tüpünü açın.</w:t>
      </w:r>
    </w:p>
    <w:p w:rsidR="00CE12FB" w:rsidRDefault="00CE12FB" w:rsidP="008250DA">
      <w:pPr>
        <w:spacing w:line="23" w:lineRule="atLeast"/>
        <w:ind w:left="780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>Numuneyi, numune tutucusuna (stub) sabitleyin.</w:t>
      </w:r>
    </w:p>
    <w:p w:rsidR="00CE12FB" w:rsidRDefault="00CE12FB" w:rsidP="008250DA">
      <w:pPr>
        <w:spacing w:line="23" w:lineRule="atLeast"/>
        <w:ind w:left="780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>Mikroskobun sistem  akumunu boşaltmak için "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b/>
          <w:snapToGrid w:val="0"/>
          <w:color w:val="000000"/>
          <w:sz w:val="24"/>
          <w:szCs w:val="24"/>
          <w:lang w:val="tr-TR" w:eastAsia="tr-TR"/>
        </w:rPr>
        <w:t>PUMP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snapToGrid w:val="0"/>
          <w:color w:val="000000"/>
          <w:sz w:val="24"/>
          <w:szCs w:val="24"/>
          <w:lang w:val="tr-TR" w:eastAsia="tr-TR"/>
        </w:rPr>
        <w:t>" butonuna basınız. Chamber pressure gösterge renginin gri renge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="008250DA">
        <w:rPr>
          <w:noProof/>
          <w:snapToGrid w:val="0"/>
          <w:color w:val="000000"/>
          <w:sz w:val="24"/>
          <w:szCs w:val="24"/>
          <w:lang w:val="tr-TR" w:eastAsia="tr-TR"/>
        </w:rPr>
        <w:drawing>
          <wp:inline distT="0" distB="0" distL="0" distR="0">
            <wp:extent cx="255905" cy="115570"/>
            <wp:effectExtent l="0" t="0" r="0" b="0"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snapToGrid w:val="0"/>
          <w:color w:val="000000"/>
          <w:sz w:val="24"/>
          <w:szCs w:val="24"/>
          <w:lang w:val="tr-TR" w:eastAsia="tr-TR"/>
        </w:rPr>
        <w:t xml:space="preserve">  dönmesini bekleyin.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CE12FB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>
        <w:rPr>
          <w:snapToGrid w:val="0"/>
          <w:color w:val="000000"/>
          <w:sz w:val="24"/>
          <w:szCs w:val="24"/>
          <w:lang w:val="tr-TR" w:eastAsia="tr-TR"/>
        </w:rPr>
        <w:t>S</w:t>
      </w:r>
      <w:r w:rsidR="00E62EB7" w:rsidRPr="00E62EB7">
        <w:rPr>
          <w:snapToGrid w:val="0"/>
          <w:color w:val="000000"/>
          <w:sz w:val="24"/>
          <w:szCs w:val="24"/>
          <w:lang w:val="tr-TR" w:eastAsia="tr-TR"/>
        </w:rPr>
        <w:t>istem vakumu boşalttıktan sonra numune tutucusunu numune haznesine (holder) yerleştiriniz. Chamber kapağını kapatın.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>Sistemi vakuma almak için "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b/>
          <w:snapToGrid w:val="0"/>
          <w:color w:val="000000"/>
          <w:sz w:val="24"/>
          <w:szCs w:val="24"/>
          <w:lang w:val="tr-TR" w:eastAsia="tr-TR"/>
        </w:rPr>
        <w:t>PUMP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snapToGrid w:val="0"/>
          <w:color w:val="000000"/>
          <w:sz w:val="24"/>
          <w:szCs w:val="24"/>
          <w:lang w:val="tr-TR" w:eastAsia="tr-TR"/>
        </w:rPr>
        <w:t>" butonuna basın.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 xml:space="preserve">Vakum bittiğinde chamber pressure rengi griden yeşile </w:t>
      </w:r>
      <w:r w:rsidR="008250DA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7915910</wp:posOffset>
                </wp:positionV>
                <wp:extent cx="205740" cy="99060"/>
                <wp:effectExtent l="0" t="0" r="3810" b="0"/>
                <wp:wrapNone/>
                <wp:docPr id="27" name="Dikdörtg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990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52E66" id="Dikdörtgen 27" o:spid="_x0000_s1026" style="position:absolute;margin-left:205.8pt;margin-top:623.3pt;width:16.2pt;height: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" fillcolor="#92d050" strokecolor="#92d050" strokeweight="1pt">
                <v:path arrowok="t"/>
              </v:rect>
            </w:pict>
          </mc:Fallback>
        </mc:AlternateContent>
      </w:r>
      <w:r w:rsidR="008250DA">
        <w:rPr>
          <w:noProof/>
          <w:snapToGrid w:val="0"/>
          <w:color w:val="000000"/>
          <w:sz w:val="24"/>
          <w:szCs w:val="24"/>
          <w:lang w:val="tr-TR" w:eastAsia="tr-TR"/>
        </w:rPr>
        <w:drawing>
          <wp:inline distT="0" distB="0" distL="0" distR="0">
            <wp:extent cx="219710" cy="109855"/>
            <wp:effectExtent l="0" t="0" r="0" b="0"/>
            <wp:docPr id="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d</w:t>
      </w:r>
      <w:r w:rsidRPr="00E62EB7">
        <w:rPr>
          <w:snapToGrid w:val="0"/>
          <w:color w:val="000000"/>
          <w:sz w:val="24"/>
          <w:szCs w:val="24"/>
          <w:lang w:val="tr-TR" w:eastAsia="tr-TR"/>
        </w:rPr>
        <w:t>önmesini bekleyin.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>Beam Control ikonuna basarak "</w:t>
      </w:r>
      <w:r w:rsidRPr="00E62EB7">
        <w:rPr>
          <w:b/>
          <w:snapToGrid w:val="0"/>
          <w:color w:val="000000"/>
          <w:sz w:val="24"/>
          <w:szCs w:val="24"/>
          <w:lang w:val="tr-TR" w:eastAsia="tr-TR"/>
        </w:rPr>
        <w:t>BEAM ON</w:t>
      </w:r>
      <w:r w:rsidRPr="00E62EB7">
        <w:rPr>
          <w:snapToGrid w:val="0"/>
          <w:color w:val="000000"/>
          <w:sz w:val="24"/>
          <w:szCs w:val="24"/>
          <w:lang w:val="tr-TR" w:eastAsia="tr-TR"/>
        </w:rPr>
        <w:t>" yapınız, voltajı ve spot size istenilen değere artırarak autocontrast ve focus yapın.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>Stage sekmesinden çalışma mesafesini z- ekseninde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snapToGrid w:val="0"/>
          <w:color w:val="000000"/>
          <w:sz w:val="24"/>
          <w:szCs w:val="24"/>
          <w:lang w:val="tr-TR" w:eastAsia="tr-TR"/>
        </w:rPr>
        <w:t>(working distance) 10mm'ye getirin (link to Z) ve z-eksenini kilitleyin.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>Stage navigation'dan numunenin üzerine gelin ve uygun contrast, brightness, focus ayarlarını yapın.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E62EB7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E62EB7">
        <w:rPr>
          <w:snapToGrid w:val="0"/>
          <w:color w:val="000000"/>
          <w:sz w:val="24"/>
          <w:szCs w:val="24"/>
          <w:lang w:val="tr-TR" w:eastAsia="tr-TR"/>
        </w:rPr>
        <w:t>Numune incelemesi tamamlandıktan sonra "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b/>
          <w:snapToGrid w:val="0"/>
          <w:color w:val="000000"/>
          <w:sz w:val="24"/>
          <w:szCs w:val="24"/>
          <w:lang w:val="tr-TR" w:eastAsia="tr-TR"/>
        </w:rPr>
        <w:t>BEAM OFF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E62EB7">
        <w:rPr>
          <w:snapToGrid w:val="0"/>
          <w:color w:val="000000"/>
          <w:sz w:val="24"/>
          <w:szCs w:val="24"/>
          <w:lang w:val="tr-TR" w:eastAsia="tr-TR"/>
        </w:rPr>
        <w:t>" butonuna basın. Z ekseni kilitini açın.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E62EB7" w:rsidRDefault="00FD3D12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FD3D12">
        <w:rPr>
          <w:snapToGrid w:val="0"/>
          <w:color w:val="000000"/>
          <w:sz w:val="24"/>
          <w:szCs w:val="24"/>
          <w:lang w:val="tr-TR" w:eastAsia="tr-TR"/>
        </w:rPr>
        <w:lastRenderedPageBreak/>
        <w:t>Sistem vakumunu "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FD3D12">
        <w:rPr>
          <w:b/>
          <w:snapToGrid w:val="0"/>
          <w:color w:val="000000"/>
          <w:sz w:val="24"/>
          <w:szCs w:val="24"/>
          <w:lang w:val="tr-TR" w:eastAsia="tr-TR"/>
        </w:rPr>
        <w:t>VENT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Pr="00FD3D12">
        <w:rPr>
          <w:snapToGrid w:val="0"/>
          <w:color w:val="000000"/>
          <w:sz w:val="24"/>
          <w:szCs w:val="24"/>
          <w:lang w:val="tr-TR" w:eastAsia="tr-TR"/>
        </w:rPr>
        <w:t>" butonuna basarak boşaltın (çalışma mesafesi otomatik olarak eski konumuna gelir.)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FD3D12" w:rsidRDefault="00FD3D12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FD3D12">
        <w:rPr>
          <w:snapToGrid w:val="0"/>
          <w:color w:val="000000"/>
          <w:sz w:val="24"/>
          <w:szCs w:val="24"/>
          <w:lang w:val="tr-TR" w:eastAsia="tr-TR"/>
        </w:rPr>
        <w:t>Chamber Pessure göstergesi gri renge</w:t>
      </w:r>
      <w:r>
        <w:rPr>
          <w:snapToGrid w:val="0"/>
          <w:color w:val="000000"/>
          <w:sz w:val="24"/>
          <w:szCs w:val="24"/>
          <w:lang w:val="tr-TR" w:eastAsia="tr-TR"/>
        </w:rPr>
        <w:t xml:space="preserve"> </w:t>
      </w:r>
      <w:r w:rsidR="008250DA" w:rsidRPr="00FD3D12">
        <w:rPr>
          <w:noProof/>
          <w:color w:val="000000"/>
          <w:lang w:val="tr-TR" w:eastAsia="tr-TR"/>
        </w:rPr>
        <w:drawing>
          <wp:inline distT="0" distB="0" distL="0" distR="0">
            <wp:extent cx="236220" cy="114300"/>
            <wp:effectExtent l="0" t="0" r="0" b="0"/>
            <wp:docPr id="3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D12">
        <w:rPr>
          <w:snapToGrid w:val="0"/>
          <w:color w:val="000000"/>
          <w:sz w:val="24"/>
          <w:szCs w:val="24"/>
          <w:lang w:val="tr-TR" w:eastAsia="tr-TR"/>
        </w:rPr>
        <w:t xml:space="preserve">   döndüğünde, chamber kapağını zorlamadan açın ve numuneleri dışarı çıkarın.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FD3D12" w:rsidRDefault="00FD3D12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FD3D12">
        <w:rPr>
          <w:snapToGrid w:val="0"/>
          <w:color w:val="000000"/>
          <w:sz w:val="24"/>
          <w:szCs w:val="24"/>
          <w:lang w:val="tr-TR" w:eastAsia="tr-TR"/>
        </w:rPr>
        <w:t>Chamber kapağını kapatarak "</w:t>
      </w:r>
      <w:r w:rsidRPr="00FD3D12">
        <w:rPr>
          <w:b/>
          <w:snapToGrid w:val="0"/>
          <w:color w:val="000000"/>
          <w:sz w:val="24"/>
          <w:szCs w:val="24"/>
          <w:lang w:val="tr-TR" w:eastAsia="tr-TR"/>
        </w:rPr>
        <w:t>PUMP</w:t>
      </w:r>
      <w:r w:rsidRPr="00FD3D12">
        <w:rPr>
          <w:snapToGrid w:val="0"/>
          <w:color w:val="000000"/>
          <w:sz w:val="24"/>
          <w:szCs w:val="24"/>
          <w:lang w:val="tr-TR" w:eastAsia="tr-TR"/>
        </w:rPr>
        <w:t>" butonuna basın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FD3D12" w:rsidRDefault="00FD3D12" w:rsidP="008250DA">
      <w:pPr>
        <w:numPr>
          <w:ilvl w:val="0"/>
          <w:numId w:val="37"/>
        </w:num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FD3D12">
        <w:rPr>
          <w:snapToGrid w:val="0"/>
          <w:color w:val="000000"/>
          <w:sz w:val="24"/>
          <w:szCs w:val="24"/>
          <w:lang w:val="tr-TR" w:eastAsia="tr-TR"/>
        </w:rPr>
        <w:t xml:space="preserve">Chamber Pressure göstergesinin yeşil renge </w:t>
      </w:r>
      <w:r w:rsidR="008250DA" w:rsidRPr="00FD3D12">
        <w:rPr>
          <w:noProof/>
          <w:color w:val="000000"/>
          <w:lang w:val="tr-TR" w:eastAsia="tr-TR"/>
        </w:rPr>
        <w:drawing>
          <wp:inline distT="0" distB="0" distL="0" distR="0">
            <wp:extent cx="236220" cy="114300"/>
            <wp:effectExtent l="0" t="0" r="0" b="0"/>
            <wp:docPr id="4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D12">
        <w:rPr>
          <w:snapToGrid w:val="0"/>
          <w:color w:val="000000"/>
          <w:sz w:val="24"/>
          <w:szCs w:val="24"/>
          <w:lang w:val="tr-TR" w:eastAsia="tr-TR"/>
        </w:rPr>
        <w:t xml:space="preserve">  dönmesini bekleyin.</w:t>
      </w:r>
    </w:p>
    <w:p w:rsidR="00CE12FB" w:rsidRDefault="00CE12FB" w:rsidP="008250DA">
      <w:pPr>
        <w:spacing w:line="23" w:lineRule="atLeast"/>
        <w:jc w:val="both"/>
        <w:rPr>
          <w:snapToGrid w:val="0"/>
          <w:color w:val="000000"/>
          <w:sz w:val="24"/>
          <w:szCs w:val="24"/>
          <w:lang w:val="tr-TR" w:eastAsia="tr-TR"/>
        </w:rPr>
      </w:pPr>
    </w:p>
    <w:p w:rsidR="00CE12FB" w:rsidRDefault="00FD3D12" w:rsidP="008250DA">
      <w:pPr>
        <w:numPr>
          <w:ilvl w:val="0"/>
          <w:numId w:val="37"/>
        </w:numPr>
        <w:spacing w:line="23" w:lineRule="atLeast"/>
        <w:ind w:right="-144"/>
        <w:jc w:val="both"/>
        <w:rPr>
          <w:snapToGrid w:val="0"/>
          <w:color w:val="000000"/>
          <w:sz w:val="24"/>
          <w:szCs w:val="24"/>
          <w:lang w:val="tr-TR" w:eastAsia="tr-TR"/>
        </w:rPr>
      </w:pPr>
      <w:r w:rsidRPr="00FD3D12">
        <w:rPr>
          <w:snapToGrid w:val="0"/>
          <w:color w:val="000000"/>
          <w:sz w:val="24"/>
          <w:szCs w:val="24"/>
          <w:lang w:val="tr-TR" w:eastAsia="tr-TR"/>
        </w:rPr>
        <w:t>SEM cihazına ait olan azot tüpünü kapatın.</w:t>
      </w:r>
    </w:p>
    <w:p w:rsidR="00CE12FB" w:rsidRPr="00D77CB2" w:rsidRDefault="00CE12FB" w:rsidP="008250DA">
      <w:pPr>
        <w:spacing w:line="23" w:lineRule="atLeast"/>
        <w:ind w:right="-144"/>
        <w:jc w:val="both"/>
        <w:rPr>
          <w:sz w:val="24"/>
          <w:szCs w:val="24"/>
        </w:rPr>
      </w:pPr>
    </w:p>
    <w:p w:rsidR="00FD3D12" w:rsidRDefault="00FD3D12" w:rsidP="008250DA">
      <w:pPr>
        <w:numPr>
          <w:ilvl w:val="0"/>
          <w:numId w:val="2"/>
        </w:numPr>
        <w:spacing w:line="23" w:lineRule="atLeast"/>
        <w:ind w:right="-144"/>
        <w:jc w:val="both"/>
        <w:rPr>
          <w:b/>
          <w:sz w:val="24"/>
          <w:szCs w:val="24"/>
        </w:rPr>
      </w:pPr>
      <w:r w:rsidRPr="00FD3D12">
        <w:rPr>
          <w:b/>
          <w:sz w:val="24"/>
          <w:szCs w:val="24"/>
        </w:rPr>
        <w:t>İLGİLİ DÖKÜMANLAR</w:t>
      </w:r>
    </w:p>
    <w:p w:rsidR="00CE12FB" w:rsidRPr="00FD3D12" w:rsidRDefault="00CE12FB" w:rsidP="008250DA">
      <w:pPr>
        <w:spacing w:line="23" w:lineRule="atLeast"/>
        <w:ind w:left="360" w:right="-144"/>
        <w:jc w:val="both"/>
        <w:rPr>
          <w:b/>
          <w:sz w:val="24"/>
          <w:szCs w:val="24"/>
        </w:rPr>
      </w:pPr>
    </w:p>
    <w:p w:rsidR="00FD3D12" w:rsidRPr="00FD3D12" w:rsidRDefault="00FD3D12" w:rsidP="008250DA">
      <w:pPr>
        <w:spacing w:line="23" w:lineRule="atLeast"/>
        <w:ind w:right="-144"/>
        <w:jc w:val="both"/>
        <w:rPr>
          <w:sz w:val="24"/>
          <w:szCs w:val="24"/>
        </w:rPr>
      </w:pPr>
      <w:r w:rsidRPr="00FD3D12">
        <w:rPr>
          <w:sz w:val="24"/>
          <w:szCs w:val="24"/>
        </w:rPr>
        <w:t>Firma tarafından verilmiş cihaza ait kullanım kılavuzları.</w:t>
      </w:r>
    </w:p>
    <w:p w:rsidR="008A3534" w:rsidRPr="005E1D0F" w:rsidRDefault="008A3534" w:rsidP="008250DA">
      <w:pPr>
        <w:autoSpaceDE w:val="0"/>
        <w:autoSpaceDN w:val="0"/>
        <w:adjustRightInd w:val="0"/>
        <w:spacing w:line="23" w:lineRule="atLeast"/>
        <w:ind w:left="360"/>
        <w:jc w:val="both"/>
        <w:rPr>
          <w:sz w:val="24"/>
          <w:szCs w:val="24"/>
          <w:lang w:val="tr-TR"/>
        </w:rPr>
      </w:pPr>
    </w:p>
    <w:sectPr w:rsidR="008A3534" w:rsidRPr="005E1D0F" w:rsidSect="00CE12FB">
      <w:headerReference w:type="default" r:id="rId15"/>
      <w:footerReference w:type="default" r:id="rId16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63" w:rsidRDefault="00D93963">
      <w:r>
        <w:separator/>
      </w:r>
    </w:p>
  </w:endnote>
  <w:endnote w:type="continuationSeparator" w:id="0">
    <w:p w:rsidR="00D93963" w:rsidRDefault="00D9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F0" w:rsidRDefault="005B16F0">
    <w:pPr>
      <w:pStyle w:val="Altbilgi"/>
      <w:jc w:val="right"/>
    </w:pPr>
    <w:r w:rsidRPr="005B16F0">
      <w:rPr>
        <w:rFonts w:ascii="Times New Roman" w:hAnsi="Times New Roman"/>
        <w:bCs/>
        <w:sz w:val="24"/>
        <w:szCs w:val="24"/>
      </w:rPr>
      <w:fldChar w:fldCharType="begin"/>
    </w:r>
    <w:r w:rsidRPr="005B16F0">
      <w:rPr>
        <w:rFonts w:ascii="Times New Roman" w:hAnsi="Times New Roman"/>
        <w:bCs/>
        <w:sz w:val="24"/>
        <w:szCs w:val="24"/>
      </w:rPr>
      <w:instrText>PAGE</w:instrText>
    </w:r>
    <w:r w:rsidRPr="005B16F0">
      <w:rPr>
        <w:rFonts w:ascii="Times New Roman" w:hAnsi="Times New Roman"/>
        <w:bCs/>
        <w:sz w:val="24"/>
        <w:szCs w:val="24"/>
      </w:rPr>
      <w:fldChar w:fldCharType="separate"/>
    </w:r>
    <w:r w:rsidR="008250DA">
      <w:rPr>
        <w:rFonts w:ascii="Times New Roman" w:hAnsi="Times New Roman"/>
        <w:bCs/>
        <w:noProof/>
        <w:sz w:val="24"/>
        <w:szCs w:val="24"/>
      </w:rPr>
      <w:t>2</w:t>
    </w:r>
    <w:r w:rsidRPr="005B16F0">
      <w:rPr>
        <w:rFonts w:ascii="Times New Roman" w:hAnsi="Times New Roman"/>
        <w:bCs/>
        <w:sz w:val="24"/>
        <w:szCs w:val="24"/>
      </w:rPr>
      <w:fldChar w:fldCharType="end"/>
    </w:r>
    <w:r w:rsidRPr="005B16F0">
      <w:rPr>
        <w:rFonts w:ascii="Times New Roman" w:hAnsi="Times New Roman"/>
        <w:sz w:val="24"/>
        <w:szCs w:val="24"/>
        <w:lang w:val="tr-TR"/>
      </w:rPr>
      <w:t xml:space="preserve"> / </w:t>
    </w:r>
    <w:r w:rsidRPr="005B16F0">
      <w:rPr>
        <w:rFonts w:ascii="Times New Roman" w:hAnsi="Times New Roman"/>
        <w:bCs/>
        <w:sz w:val="24"/>
        <w:szCs w:val="24"/>
      </w:rPr>
      <w:fldChar w:fldCharType="begin"/>
    </w:r>
    <w:r w:rsidRPr="005B16F0">
      <w:rPr>
        <w:rFonts w:ascii="Times New Roman" w:hAnsi="Times New Roman"/>
        <w:bCs/>
        <w:sz w:val="24"/>
        <w:szCs w:val="24"/>
      </w:rPr>
      <w:instrText>NUMPAGES</w:instrText>
    </w:r>
    <w:r w:rsidRPr="005B16F0">
      <w:rPr>
        <w:rFonts w:ascii="Times New Roman" w:hAnsi="Times New Roman"/>
        <w:bCs/>
        <w:sz w:val="24"/>
        <w:szCs w:val="24"/>
      </w:rPr>
      <w:fldChar w:fldCharType="separate"/>
    </w:r>
    <w:r w:rsidR="008250DA">
      <w:rPr>
        <w:rFonts w:ascii="Times New Roman" w:hAnsi="Times New Roman"/>
        <w:bCs/>
        <w:noProof/>
        <w:sz w:val="24"/>
        <w:szCs w:val="24"/>
      </w:rPr>
      <w:t>2</w:t>
    </w:r>
    <w:r w:rsidRPr="005B16F0">
      <w:rPr>
        <w:rFonts w:ascii="Times New Roman" w:hAnsi="Times New Roman"/>
        <w:bCs/>
        <w:sz w:val="24"/>
        <w:szCs w:val="24"/>
      </w:rPr>
      <w:fldChar w:fldCharType="end"/>
    </w:r>
  </w:p>
  <w:p w:rsidR="00216940" w:rsidRDefault="00216940">
    <w:pPr>
      <w:pStyle w:val="Altbilgi"/>
      <w:jc w:val="right"/>
      <w:rPr>
        <w:b/>
        <w:color w:val="FF0000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63" w:rsidRDefault="00D93963">
      <w:r>
        <w:separator/>
      </w:r>
    </w:p>
  </w:footnote>
  <w:footnote w:type="continuationSeparator" w:id="0">
    <w:p w:rsidR="00D93963" w:rsidRDefault="00D9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300AA" w:rsidRPr="00B60AF4" w:rsidTr="002300AA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300AA" w:rsidRPr="00B60AF4" w:rsidRDefault="008250DA" w:rsidP="002300AA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75379C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300AA" w:rsidRPr="00CE12FB" w:rsidRDefault="00FA1A6E" w:rsidP="008250DA">
          <w:pPr>
            <w:jc w:val="center"/>
            <w:rPr>
              <w:rFonts w:eastAsia="Calibri"/>
              <w:b/>
              <w:sz w:val="24"/>
              <w:szCs w:val="32"/>
              <w:lang w:val="tr-TR"/>
            </w:rPr>
          </w:pPr>
          <w:r w:rsidRPr="00CE12FB">
            <w:rPr>
              <w:rFonts w:eastAsia="Calibri"/>
              <w:b/>
              <w:sz w:val="24"/>
              <w:szCs w:val="32"/>
              <w:lang w:val="tr-TR"/>
            </w:rPr>
            <w:t>QUANTA FEG-SEM 450 KULLANIM TALİMATI</w:t>
          </w:r>
        </w:p>
        <w:p w:rsidR="002300AA" w:rsidRPr="00B60AF4" w:rsidRDefault="002300AA" w:rsidP="00CE4216">
          <w:pPr>
            <w:jc w:val="center"/>
            <w:rPr>
              <w:rFonts w:ascii="Calibri" w:eastAsia="Calibri" w:hAnsi="Calibri" w:cs="Arial"/>
              <w:sz w:val="10"/>
              <w:szCs w:val="24"/>
              <w:lang w:val="tr-TR"/>
            </w:rPr>
          </w:pPr>
        </w:p>
      </w:tc>
      <w:tc>
        <w:tcPr>
          <w:tcW w:w="2693" w:type="dxa"/>
          <w:shd w:val="clear" w:color="auto" w:fill="auto"/>
          <w:vAlign w:val="center"/>
        </w:tcPr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>Doküman No:</w:t>
          </w:r>
          <w:r w:rsidR="00CE12FB">
            <w:rPr>
              <w:rFonts w:eastAsia="Calibri"/>
              <w:lang w:val="tr-TR"/>
            </w:rPr>
            <w:t>TL.PTR</w:t>
          </w:r>
          <w:r w:rsidR="008250DA">
            <w:rPr>
              <w:rFonts w:eastAsia="Calibri"/>
              <w:lang w:val="tr-TR"/>
            </w:rPr>
            <w:t>.006</w:t>
          </w:r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CE12FB">
            <w:rPr>
              <w:rFonts w:eastAsia="Calibri"/>
              <w:lang w:val="tr-TR"/>
            </w:rPr>
            <w:t>20.11.2025</w:t>
          </w:r>
        </w:p>
        <w:p w:rsidR="002300AA" w:rsidRPr="002300AA" w:rsidRDefault="008250D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>
            <w:rPr>
              <w:rFonts w:eastAsia="Calibri"/>
              <w:lang w:val="tr-TR"/>
            </w:rPr>
            <w:t>Rev</w:t>
          </w:r>
          <w:r w:rsidR="002300AA">
            <w:rPr>
              <w:rFonts w:eastAsia="Calibri"/>
              <w:lang w:val="tr-TR"/>
            </w:rPr>
            <w:t xml:space="preserve">izyon </w:t>
          </w:r>
          <w:r w:rsidR="00AC4FA7">
            <w:rPr>
              <w:rFonts w:eastAsia="Calibri"/>
              <w:lang w:val="tr-TR"/>
            </w:rPr>
            <w:t>No:</w:t>
          </w:r>
          <w:r w:rsidR="002300AA" w:rsidRPr="002300AA">
            <w:rPr>
              <w:rFonts w:eastAsia="Calibri"/>
              <w:lang w:val="tr-TR"/>
            </w:rPr>
            <w:t xml:space="preserve"> </w:t>
          </w:r>
          <w:r>
            <w:rPr>
              <w:rFonts w:eastAsia="Calibri"/>
              <w:lang w:val="tr-TR"/>
            </w:rPr>
            <w:t>00</w:t>
          </w:r>
        </w:p>
        <w:p w:rsidR="002300AA" w:rsidRPr="00B60AF4" w:rsidRDefault="002300AA" w:rsidP="00AC4FA7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Tarihi:</w:t>
          </w:r>
          <w:r w:rsidRPr="00DA1919">
            <w:rPr>
              <w:rFonts w:eastAsia="Calibri"/>
              <w:lang w:val="tr-TR"/>
            </w:rPr>
            <w:t xml:space="preserve"> </w:t>
          </w:r>
        </w:p>
      </w:tc>
    </w:tr>
  </w:tbl>
  <w:p w:rsidR="002300AA" w:rsidRPr="002300AA" w:rsidRDefault="002300AA" w:rsidP="00230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104EB"/>
    <w:multiLevelType w:val="hybridMultilevel"/>
    <w:tmpl w:val="9D184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65B"/>
    <w:multiLevelType w:val="multilevel"/>
    <w:tmpl w:val="9DF4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45D7"/>
    <w:multiLevelType w:val="hybridMultilevel"/>
    <w:tmpl w:val="056C681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4B8"/>
    <w:multiLevelType w:val="multilevel"/>
    <w:tmpl w:val="A9B87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9200A20"/>
    <w:multiLevelType w:val="hybridMultilevel"/>
    <w:tmpl w:val="68502C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0ED543B"/>
    <w:multiLevelType w:val="hybridMultilevel"/>
    <w:tmpl w:val="1D7094AC"/>
    <w:lvl w:ilvl="0" w:tplc="1A3E3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406CF"/>
    <w:multiLevelType w:val="multilevel"/>
    <w:tmpl w:val="745C8F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8080100"/>
    <w:multiLevelType w:val="hybridMultilevel"/>
    <w:tmpl w:val="15B8B88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802C2E"/>
    <w:multiLevelType w:val="hybridMultilevel"/>
    <w:tmpl w:val="A51A5F98"/>
    <w:lvl w:ilvl="0" w:tplc="A294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38BD"/>
    <w:multiLevelType w:val="hybridMultilevel"/>
    <w:tmpl w:val="F7983626"/>
    <w:lvl w:ilvl="0" w:tplc="60284C3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650AA"/>
    <w:multiLevelType w:val="hybridMultilevel"/>
    <w:tmpl w:val="9B0806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7CF4B63"/>
    <w:multiLevelType w:val="multilevel"/>
    <w:tmpl w:val="745C8F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81F17"/>
    <w:multiLevelType w:val="hybridMultilevel"/>
    <w:tmpl w:val="A6CA47EC"/>
    <w:lvl w:ilvl="0" w:tplc="AE52EA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C223B"/>
    <w:multiLevelType w:val="hybridMultilevel"/>
    <w:tmpl w:val="8B92CCD8"/>
    <w:lvl w:ilvl="0" w:tplc="31502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0D8D"/>
    <w:multiLevelType w:val="hybridMultilevel"/>
    <w:tmpl w:val="3D52D17C"/>
    <w:lvl w:ilvl="0" w:tplc="83B0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8D95DE8"/>
    <w:multiLevelType w:val="hybridMultilevel"/>
    <w:tmpl w:val="CB10D39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697C6C"/>
    <w:multiLevelType w:val="hybridMultilevel"/>
    <w:tmpl w:val="AD565D4A"/>
    <w:lvl w:ilvl="0" w:tplc="75CA4D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76519"/>
    <w:multiLevelType w:val="hybridMultilevel"/>
    <w:tmpl w:val="B17C74D6"/>
    <w:lvl w:ilvl="0" w:tplc="B864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D330F9E"/>
    <w:multiLevelType w:val="hybridMultilevel"/>
    <w:tmpl w:val="0A826422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4F81042"/>
    <w:multiLevelType w:val="hybridMultilevel"/>
    <w:tmpl w:val="CBEA44A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3"/>
  </w:num>
  <w:num w:numId="3">
    <w:abstractNumId w:val="30"/>
  </w:num>
  <w:num w:numId="4">
    <w:abstractNumId w:val="3"/>
  </w:num>
  <w:num w:numId="5">
    <w:abstractNumId w:val="27"/>
  </w:num>
  <w:num w:numId="6">
    <w:abstractNumId w:val="5"/>
  </w:num>
  <w:num w:numId="7">
    <w:abstractNumId w:val="15"/>
  </w:num>
  <w:num w:numId="8">
    <w:abstractNumId w:val="26"/>
  </w:num>
  <w:num w:numId="9">
    <w:abstractNumId w:val="22"/>
  </w:num>
  <w:num w:numId="10">
    <w:abstractNumId w:val="19"/>
  </w:num>
  <w:num w:numId="11">
    <w:abstractNumId w:val="36"/>
  </w:num>
  <w:num w:numId="12">
    <w:abstractNumId w:val="25"/>
  </w:num>
  <w:num w:numId="13">
    <w:abstractNumId w:val="28"/>
  </w:num>
  <w:num w:numId="14">
    <w:abstractNumId w:val="29"/>
  </w:num>
  <w:num w:numId="15">
    <w:abstractNumId w:val="17"/>
  </w:num>
  <w:num w:numId="16">
    <w:abstractNumId w:val="9"/>
  </w:num>
  <w:num w:numId="17">
    <w:abstractNumId w:val="6"/>
  </w:num>
  <w:num w:numId="18">
    <w:abstractNumId w:val="32"/>
  </w:num>
  <w:num w:numId="19">
    <w:abstractNumId w:val="21"/>
  </w:num>
  <w:num w:numId="20">
    <w:abstractNumId w:val="20"/>
  </w:num>
  <w:num w:numId="21">
    <w:abstractNumId w:val="31"/>
  </w:num>
  <w:num w:numId="22">
    <w:abstractNumId w:val="13"/>
  </w:num>
  <w:num w:numId="23">
    <w:abstractNumId w:val="10"/>
  </w:num>
  <w:num w:numId="24">
    <w:abstractNumId w:val="2"/>
  </w:num>
  <w:num w:numId="25">
    <w:abstractNumId w:val="23"/>
  </w:num>
  <w:num w:numId="26">
    <w:abstractNumId w:val="7"/>
  </w:num>
  <w:num w:numId="27">
    <w:abstractNumId w:val="18"/>
  </w:num>
  <w:num w:numId="28">
    <w:abstractNumId w:val="35"/>
  </w:num>
  <w:num w:numId="29">
    <w:abstractNumId w:val="34"/>
  </w:num>
  <w:num w:numId="30">
    <w:abstractNumId w:val="4"/>
  </w:num>
  <w:num w:numId="31">
    <w:abstractNumId w:val="12"/>
  </w:num>
  <w:num w:numId="32">
    <w:abstractNumId w:val="1"/>
  </w:num>
  <w:num w:numId="33">
    <w:abstractNumId w:val="11"/>
  </w:num>
  <w:num w:numId="34">
    <w:abstractNumId w:val="14"/>
  </w:num>
  <w:num w:numId="35">
    <w:abstractNumId w:val="24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4606D"/>
    <w:rsid w:val="000472AC"/>
    <w:rsid w:val="0004748E"/>
    <w:rsid w:val="000478A0"/>
    <w:rsid w:val="00053733"/>
    <w:rsid w:val="00065E29"/>
    <w:rsid w:val="000775C3"/>
    <w:rsid w:val="00082525"/>
    <w:rsid w:val="0008679F"/>
    <w:rsid w:val="000C2EAD"/>
    <w:rsid w:val="000E22DC"/>
    <w:rsid w:val="000F4954"/>
    <w:rsid w:val="00123ED7"/>
    <w:rsid w:val="001306C1"/>
    <w:rsid w:val="001332B6"/>
    <w:rsid w:val="00133602"/>
    <w:rsid w:val="00143578"/>
    <w:rsid w:val="001A2047"/>
    <w:rsid w:val="001B2A5A"/>
    <w:rsid w:val="001B67D3"/>
    <w:rsid w:val="001C17C0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7195F"/>
    <w:rsid w:val="00275145"/>
    <w:rsid w:val="002A70A1"/>
    <w:rsid w:val="002B148F"/>
    <w:rsid w:val="002B6A27"/>
    <w:rsid w:val="002C1598"/>
    <w:rsid w:val="002C4F80"/>
    <w:rsid w:val="002D2DA4"/>
    <w:rsid w:val="002D40F0"/>
    <w:rsid w:val="002E5BDF"/>
    <w:rsid w:val="002F6DC9"/>
    <w:rsid w:val="00307198"/>
    <w:rsid w:val="00314BC4"/>
    <w:rsid w:val="003206EF"/>
    <w:rsid w:val="0033104A"/>
    <w:rsid w:val="00345FF7"/>
    <w:rsid w:val="0039485A"/>
    <w:rsid w:val="003A25DD"/>
    <w:rsid w:val="003A3345"/>
    <w:rsid w:val="003C159D"/>
    <w:rsid w:val="003C3483"/>
    <w:rsid w:val="003E118C"/>
    <w:rsid w:val="003E455B"/>
    <w:rsid w:val="003F5427"/>
    <w:rsid w:val="00401E55"/>
    <w:rsid w:val="0040215D"/>
    <w:rsid w:val="00410492"/>
    <w:rsid w:val="0041313F"/>
    <w:rsid w:val="00414F5D"/>
    <w:rsid w:val="00421D40"/>
    <w:rsid w:val="00425010"/>
    <w:rsid w:val="004377BC"/>
    <w:rsid w:val="004437CF"/>
    <w:rsid w:val="0046744A"/>
    <w:rsid w:val="004721F8"/>
    <w:rsid w:val="00486999"/>
    <w:rsid w:val="00492173"/>
    <w:rsid w:val="00494300"/>
    <w:rsid w:val="00494B21"/>
    <w:rsid w:val="004969F9"/>
    <w:rsid w:val="004B514A"/>
    <w:rsid w:val="004D5294"/>
    <w:rsid w:val="004D5A3A"/>
    <w:rsid w:val="004E07EC"/>
    <w:rsid w:val="004E2F50"/>
    <w:rsid w:val="00500B7C"/>
    <w:rsid w:val="00500C08"/>
    <w:rsid w:val="005012D1"/>
    <w:rsid w:val="00524DBF"/>
    <w:rsid w:val="005331D9"/>
    <w:rsid w:val="00533A5C"/>
    <w:rsid w:val="00555653"/>
    <w:rsid w:val="005614F0"/>
    <w:rsid w:val="00566545"/>
    <w:rsid w:val="00572AE6"/>
    <w:rsid w:val="00575611"/>
    <w:rsid w:val="005B0456"/>
    <w:rsid w:val="005B16F0"/>
    <w:rsid w:val="005B49E9"/>
    <w:rsid w:val="005C1063"/>
    <w:rsid w:val="005E1D0F"/>
    <w:rsid w:val="005F3D14"/>
    <w:rsid w:val="005F611C"/>
    <w:rsid w:val="006045CD"/>
    <w:rsid w:val="00614F37"/>
    <w:rsid w:val="006221BD"/>
    <w:rsid w:val="006277E8"/>
    <w:rsid w:val="00636E2B"/>
    <w:rsid w:val="00654387"/>
    <w:rsid w:val="00670ECF"/>
    <w:rsid w:val="00672652"/>
    <w:rsid w:val="006752B3"/>
    <w:rsid w:val="00680777"/>
    <w:rsid w:val="00686DBF"/>
    <w:rsid w:val="006A0152"/>
    <w:rsid w:val="006A5974"/>
    <w:rsid w:val="006B4B0A"/>
    <w:rsid w:val="006C0615"/>
    <w:rsid w:val="006C7ACB"/>
    <w:rsid w:val="006D1831"/>
    <w:rsid w:val="006F4844"/>
    <w:rsid w:val="006F68F1"/>
    <w:rsid w:val="007308A8"/>
    <w:rsid w:val="0074168D"/>
    <w:rsid w:val="0075379C"/>
    <w:rsid w:val="00756C82"/>
    <w:rsid w:val="0076525C"/>
    <w:rsid w:val="00772DDF"/>
    <w:rsid w:val="00777CE7"/>
    <w:rsid w:val="0078530F"/>
    <w:rsid w:val="007C3AC4"/>
    <w:rsid w:val="007F2EAB"/>
    <w:rsid w:val="007F4866"/>
    <w:rsid w:val="0080021A"/>
    <w:rsid w:val="00822BEC"/>
    <w:rsid w:val="008250DA"/>
    <w:rsid w:val="00846592"/>
    <w:rsid w:val="0087404A"/>
    <w:rsid w:val="00883FC8"/>
    <w:rsid w:val="00896ACF"/>
    <w:rsid w:val="0089752E"/>
    <w:rsid w:val="008A3534"/>
    <w:rsid w:val="008C321A"/>
    <w:rsid w:val="008C762A"/>
    <w:rsid w:val="008D0FD8"/>
    <w:rsid w:val="008D6D59"/>
    <w:rsid w:val="008F0476"/>
    <w:rsid w:val="008F0C02"/>
    <w:rsid w:val="008F1E1B"/>
    <w:rsid w:val="008F3D8B"/>
    <w:rsid w:val="00940D6F"/>
    <w:rsid w:val="00954F1C"/>
    <w:rsid w:val="00956609"/>
    <w:rsid w:val="00960469"/>
    <w:rsid w:val="00964D2A"/>
    <w:rsid w:val="00966168"/>
    <w:rsid w:val="009677FD"/>
    <w:rsid w:val="009A6808"/>
    <w:rsid w:val="009B1592"/>
    <w:rsid w:val="009C273E"/>
    <w:rsid w:val="009C4270"/>
    <w:rsid w:val="009D36BA"/>
    <w:rsid w:val="009D45E9"/>
    <w:rsid w:val="009E7953"/>
    <w:rsid w:val="00A054A8"/>
    <w:rsid w:val="00A06552"/>
    <w:rsid w:val="00A20587"/>
    <w:rsid w:val="00A2668F"/>
    <w:rsid w:val="00A3121C"/>
    <w:rsid w:val="00A45DB5"/>
    <w:rsid w:val="00A8732B"/>
    <w:rsid w:val="00A91380"/>
    <w:rsid w:val="00A97234"/>
    <w:rsid w:val="00AA0DAD"/>
    <w:rsid w:val="00AA3FBC"/>
    <w:rsid w:val="00AC4F22"/>
    <w:rsid w:val="00AC4FA7"/>
    <w:rsid w:val="00AD09ED"/>
    <w:rsid w:val="00AD47C3"/>
    <w:rsid w:val="00AE154F"/>
    <w:rsid w:val="00AE3FDA"/>
    <w:rsid w:val="00AE4970"/>
    <w:rsid w:val="00AF7A90"/>
    <w:rsid w:val="00B061CF"/>
    <w:rsid w:val="00B148FC"/>
    <w:rsid w:val="00B229D4"/>
    <w:rsid w:val="00B25B48"/>
    <w:rsid w:val="00B27474"/>
    <w:rsid w:val="00B56D47"/>
    <w:rsid w:val="00B60AF4"/>
    <w:rsid w:val="00B63609"/>
    <w:rsid w:val="00B6363A"/>
    <w:rsid w:val="00B66B35"/>
    <w:rsid w:val="00B719B3"/>
    <w:rsid w:val="00B7659E"/>
    <w:rsid w:val="00B86CD1"/>
    <w:rsid w:val="00B909C2"/>
    <w:rsid w:val="00BA03F8"/>
    <w:rsid w:val="00BA0931"/>
    <w:rsid w:val="00BB2E1B"/>
    <w:rsid w:val="00BD18E1"/>
    <w:rsid w:val="00BD6E82"/>
    <w:rsid w:val="00BF25AB"/>
    <w:rsid w:val="00BF3E60"/>
    <w:rsid w:val="00C07961"/>
    <w:rsid w:val="00C206FB"/>
    <w:rsid w:val="00C21CBB"/>
    <w:rsid w:val="00C30A5A"/>
    <w:rsid w:val="00C629A9"/>
    <w:rsid w:val="00C65F7F"/>
    <w:rsid w:val="00C669C1"/>
    <w:rsid w:val="00C91697"/>
    <w:rsid w:val="00CB5C98"/>
    <w:rsid w:val="00CC22C3"/>
    <w:rsid w:val="00CE12FB"/>
    <w:rsid w:val="00CE1812"/>
    <w:rsid w:val="00CE1A1C"/>
    <w:rsid w:val="00CE4216"/>
    <w:rsid w:val="00D07D6A"/>
    <w:rsid w:val="00D10FD5"/>
    <w:rsid w:val="00D153BC"/>
    <w:rsid w:val="00D161C5"/>
    <w:rsid w:val="00D40732"/>
    <w:rsid w:val="00D507AC"/>
    <w:rsid w:val="00D53612"/>
    <w:rsid w:val="00D53837"/>
    <w:rsid w:val="00D77CB2"/>
    <w:rsid w:val="00D8130A"/>
    <w:rsid w:val="00D82F62"/>
    <w:rsid w:val="00D849BF"/>
    <w:rsid w:val="00D877FB"/>
    <w:rsid w:val="00D90F69"/>
    <w:rsid w:val="00D93963"/>
    <w:rsid w:val="00D95885"/>
    <w:rsid w:val="00DA1919"/>
    <w:rsid w:val="00DA565F"/>
    <w:rsid w:val="00DB1725"/>
    <w:rsid w:val="00DB60E0"/>
    <w:rsid w:val="00DB7629"/>
    <w:rsid w:val="00DC174F"/>
    <w:rsid w:val="00DF2289"/>
    <w:rsid w:val="00E02809"/>
    <w:rsid w:val="00E101A7"/>
    <w:rsid w:val="00E15A13"/>
    <w:rsid w:val="00E16790"/>
    <w:rsid w:val="00E41FF5"/>
    <w:rsid w:val="00E60396"/>
    <w:rsid w:val="00E62EB7"/>
    <w:rsid w:val="00E75472"/>
    <w:rsid w:val="00E7561D"/>
    <w:rsid w:val="00E76AA6"/>
    <w:rsid w:val="00EA1E6D"/>
    <w:rsid w:val="00EA428B"/>
    <w:rsid w:val="00EB37D9"/>
    <w:rsid w:val="00EB5F7C"/>
    <w:rsid w:val="00ED3133"/>
    <w:rsid w:val="00EE2E8F"/>
    <w:rsid w:val="00EE56C1"/>
    <w:rsid w:val="00F14A6B"/>
    <w:rsid w:val="00F15730"/>
    <w:rsid w:val="00F327A1"/>
    <w:rsid w:val="00F36EF4"/>
    <w:rsid w:val="00F57CCF"/>
    <w:rsid w:val="00F64856"/>
    <w:rsid w:val="00F658C4"/>
    <w:rsid w:val="00F75B51"/>
    <w:rsid w:val="00F7737B"/>
    <w:rsid w:val="00F90719"/>
    <w:rsid w:val="00FA1A6E"/>
    <w:rsid w:val="00FB33CB"/>
    <w:rsid w:val="00FB68F9"/>
    <w:rsid w:val="00FB76AB"/>
    <w:rsid w:val="00FC141F"/>
    <w:rsid w:val="00FC441A"/>
    <w:rsid w:val="00FD0C14"/>
    <w:rsid w:val="00FD1307"/>
    <w:rsid w:val="00FD3D12"/>
    <w:rsid w:val="00FD4962"/>
    <w:rsid w:val="00FE1110"/>
    <w:rsid w:val="00FE353A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4C395"/>
  <w15:chartTrackingRefBased/>
  <w15:docId w15:val="{E9C4F039-8B8B-4BD6-AC9C-EB532C12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Altbilgi"/>
    <w:basedOn w:val="Normal"/>
    <w:link w:val="AltBilgiChar"/>
    <w:uiPriority w:val="99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3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  <w:style w:type="character" w:customStyle="1" w:styleId="AltBilgiChar">
    <w:name w:val="Alt Bilgi Char"/>
    <w:link w:val="Altbilgi"/>
    <w:uiPriority w:val="99"/>
    <w:rsid w:val="005B16F0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D35C-E3C4-4DFD-B211-0A9605F28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190C3-B884-4947-9545-A82E6680EEFF}"/>
</file>

<file path=customXml/itemProps3.xml><?xml version="1.0" encoding="utf-8"?>
<ds:datastoreItem xmlns:ds="http://schemas.openxmlformats.org/officeDocument/2006/customXml" ds:itemID="{7B838EA0-D6D4-4994-B94A-070F23C7C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82ED5C-5D63-4DA5-A513-597F8C29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2</cp:revision>
  <cp:lastPrinted>2019-10-30T08:16:00Z</cp:lastPrinted>
  <dcterms:created xsi:type="dcterms:W3CDTF">2025-12-15T12:49:00Z</dcterms:created>
  <dcterms:modified xsi:type="dcterms:W3CDTF">2025-12-15T12:49:00Z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