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7" w:rsidRPr="00133602" w:rsidRDefault="00C809B7" w:rsidP="00F6481D">
      <w:pPr>
        <w:spacing w:line="23" w:lineRule="atLeast"/>
        <w:jc w:val="both"/>
        <w:rPr>
          <w:rFonts w:ascii="Arial" w:hAnsi="Arial"/>
          <w:sz w:val="22"/>
          <w:lang w:val="tr-TR"/>
        </w:rPr>
      </w:pPr>
    </w:p>
    <w:p w:rsidR="00C809B7" w:rsidRPr="006B4B0A" w:rsidRDefault="00C809B7" w:rsidP="00F6481D">
      <w:pPr>
        <w:numPr>
          <w:ilvl w:val="0"/>
          <w:numId w:val="1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809B7" w:rsidRPr="006B4B0A" w:rsidRDefault="00C809B7" w:rsidP="00F6481D">
      <w:pPr>
        <w:spacing w:line="23" w:lineRule="atLeast"/>
        <w:jc w:val="both"/>
        <w:rPr>
          <w:sz w:val="24"/>
          <w:szCs w:val="24"/>
          <w:lang w:val="tr-TR"/>
        </w:rPr>
      </w:pPr>
    </w:p>
    <w:p w:rsidR="00C809B7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talimatın amacı, İstanbul Arel Üniversitesi </w:t>
      </w:r>
      <w:r>
        <w:rPr>
          <w:sz w:val="24"/>
          <w:szCs w:val="24"/>
          <w:lang w:val="tr-TR"/>
        </w:rPr>
        <w:t xml:space="preserve">Polimer Teknolojiler ve Kompozit Uygulama ve Araştırma Merkezinde bulunan </w:t>
      </w:r>
      <w:r w:rsidR="00FE27B5">
        <w:rPr>
          <w:sz w:val="24"/>
          <w:szCs w:val="24"/>
          <w:lang w:val="tr-TR"/>
        </w:rPr>
        <w:t>Inevonse marka Nanospinner 24Xp marka Electrospinnig Cihazı kapsam,kullanımına yönelik işlemleri belirtmektedir.</w:t>
      </w:r>
    </w:p>
    <w:p w:rsidR="00FE27B5" w:rsidRPr="006B4B0A" w:rsidRDefault="00FE27B5" w:rsidP="00F6481D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C809B7" w:rsidRPr="006B4B0A" w:rsidRDefault="00C809B7" w:rsidP="00F6481D">
      <w:pPr>
        <w:numPr>
          <w:ilvl w:val="0"/>
          <w:numId w:val="1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C809B7" w:rsidRDefault="00C809B7" w:rsidP="00F6481D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C809B7" w:rsidRDefault="00C809B7" w:rsidP="00F6481D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Pr="00CE4216">
        <w:rPr>
          <w:rFonts w:ascii="Times New Roman" w:hAnsi="Times New Roman"/>
          <w:sz w:val="24"/>
          <w:szCs w:val="24"/>
          <w:lang w:val="tr-TR"/>
        </w:rPr>
        <w:t>Polimer Teknolojiler ve Kompozit U</w:t>
      </w:r>
      <w:r>
        <w:rPr>
          <w:rFonts w:ascii="Times New Roman" w:hAnsi="Times New Roman"/>
          <w:sz w:val="24"/>
          <w:szCs w:val="24"/>
          <w:lang w:val="tr-TR"/>
        </w:rPr>
        <w:t xml:space="preserve">ygulama ve Araştırma Merkezindeki </w:t>
      </w:r>
      <w:r w:rsidR="00FE27B5">
        <w:rPr>
          <w:rFonts w:ascii="Times New Roman" w:hAnsi="Times New Roman"/>
          <w:sz w:val="24"/>
          <w:szCs w:val="24"/>
          <w:lang w:val="tr-TR"/>
        </w:rPr>
        <w:t>Nanospinner 24XP Elektrospinning Cihazının kullanımını kapsar.</w:t>
      </w:r>
    </w:p>
    <w:p w:rsidR="00C809B7" w:rsidRPr="006B4B0A" w:rsidRDefault="00C809B7" w:rsidP="00F6481D">
      <w:pPr>
        <w:numPr>
          <w:ilvl w:val="12"/>
          <w:numId w:val="0"/>
        </w:numPr>
        <w:spacing w:line="23" w:lineRule="atLeast"/>
        <w:jc w:val="both"/>
        <w:rPr>
          <w:sz w:val="24"/>
          <w:szCs w:val="24"/>
          <w:lang w:val="tr-TR"/>
        </w:rPr>
      </w:pP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3. TANIMLAR</w:t>
      </w:r>
      <w:bookmarkStart w:id="0" w:name="_GoBack"/>
      <w:bookmarkEnd w:id="0"/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Cs/>
          <w:sz w:val="24"/>
          <w:szCs w:val="24"/>
          <w:lang w:val="tr-TR"/>
        </w:rPr>
      </w:pPr>
      <w:r w:rsidRPr="00DA756D">
        <w:rPr>
          <w:rFonts w:eastAsia="Calibri"/>
          <w:bCs/>
          <w:sz w:val="24"/>
          <w:szCs w:val="24"/>
          <w:lang w:val="tr-TR"/>
        </w:rPr>
        <w:t>Bu talimatta tanımlanması gereken herhangi bir terim bulunmamaktadır.</w:t>
      </w: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4. SORUMLULUKLAR</w:t>
      </w: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4"/>
          <w:szCs w:val="24"/>
          <w:lang w:val="tr-TR"/>
        </w:rPr>
      </w:pPr>
      <w:r w:rsidRPr="00DA756D">
        <w:rPr>
          <w:rFonts w:eastAsia="Calibri"/>
          <w:sz w:val="24"/>
          <w:szCs w:val="24"/>
          <w:lang w:val="tr-TR"/>
        </w:rPr>
        <w:t>Bu talimatın uygulanmasında ArelPOTKAM Personeli sorumludur.</w:t>
      </w: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4"/>
          <w:szCs w:val="24"/>
          <w:lang w:val="tr-TR"/>
        </w:rPr>
      </w:pPr>
    </w:p>
    <w:p w:rsidR="00C809B7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5. UYGULAMA</w:t>
      </w:r>
    </w:p>
    <w:p w:rsidR="00801DBE" w:rsidRPr="00DA756D" w:rsidRDefault="00801DBE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</w:p>
    <w:p w:rsidR="00C809B7" w:rsidRDefault="00C809B7" w:rsidP="00F6481D">
      <w:pPr>
        <w:spacing w:line="23" w:lineRule="atLeast"/>
        <w:ind w:right="-144"/>
        <w:jc w:val="both"/>
        <w:rPr>
          <w:rFonts w:eastAsia="Calibri"/>
          <w:b/>
          <w:sz w:val="24"/>
          <w:szCs w:val="24"/>
          <w:lang w:val="tr-TR"/>
        </w:rPr>
      </w:pPr>
      <w:r w:rsidRPr="00DA756D">
        <w:rPr>
          <w:rFonts w:eastAsia="Calibri"/>
          <w:b/>
          <w:sz w:val="24"/>
          <w:szCs w:val="24"/>
          <w:lang w:val="tr-TR"/>
        </w:rPr>
        <w:t>5.1.Cihazın Kullanımı</w:t>
      </w:r>
    </w:p>
    <w:p w:rsidR="008A6D9D" w:rsidRPr="00DA756D" w:rsidRDefault="008A6D9D" w:rsidP="00F6481D">
      <w:pPr>
        <w:spacing w:line="23" w:lineRule="atLeast"/>
        <w:ind w:right="-144"/>
        <w:jc w:val="both"/>
        <w:rPr>
          <w:rFonts w:eastAsia="Calibri"/>
          <w:b/>
          <w:sz w:val="24"/>
          <w:szCs w:val="24"/>
          <w:lang w:val="tr-TR"/>
        </w:rPr>
      </w:pPr>
    </w:p>
    <w:p w:rsidR="00C809B7" w:rsidRDefault="00C809B7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jc w:val="both"/>
        <w:rPr>
          <w:rFonts w:eastAsia="Calibri"/>
          <w:sz w:val="24"/>
          <w:szCs w:val="24"/>
          <w:lang w:val="tr-TR"/>
        </w:rPr>
      </w:pPr>
      <w:r w:rsidRPr="00DA756D">
        <w:rPr>
          <w:rFonts w:eastAsia="Calibri"/>
          <w:sz w:val="24"/>
          <w:szCs w:val="24"/>
          <w:lang w:val="tr-TR"/>
        </w:rPr>
        <w:t xml:space="preserve">Cihaz </w:t>
      </w:r>
      <w:r w:rsidR="00FE27B5">
        <w:rPr>
          <w:rFonts w:eastAsia="Calibri"/>
          <w:sz w:val="24"/>
          <w:szCs w:val="24"/>
          <w:lang w:val="tr-TR"/>
        </w:rPr>
        <w:t>fişi takılır ve kapağı açılır</w:t>
      </w:r>
      <w:r w:rsidRPr="00DA756D">
        <w:rPr>
          <w:rFonts w:eastAsia="Calibri"/>
          <w:sz w:val="24"/>
          <w:szCs w:val="24"/>
          <w:lang w:val="tr-TR"/>
        </w:rPr>
        <w:t>.</w:t>
      </w:r>
    </w:p>
    <w:p w:rsidR="008A6D9D" w:rsidRPr="00DA756D" w:rsidRDefault="008A6D9D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4"/>
          <w:szCs w:val="24"/>
          <w:lang w:val="tr-TR"/>
        </w:rPr>
      </w:pPr>
    </w:p>
    <w:p w:rsidR="00C809B7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Tek iğne taşıyıcı metal çubuğa sızdırmaz vidalama yöntemiyle iğne monte edilir</w:t>
      </w:r>
    </w:p>
    <w:p w:rsidR="008A6D9D" w:rsidRPr="00DA756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8A6D9D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Cihaza uygun ölçülerde dağıtım boruları kesilerek tek iğne taşıyıcı metal çubuğa bağlanır.</w:t>
      </w: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 w:rsidRPr="00DA756D">
        <w:rPr>
          <w:sz w:val="24"/>
          <w:szCs w:val="24"/>
          <w:lang w:val="tr-TR" w:eastAsia="tr-TR"/>
        </w:rPr>
        <w:t xml:space="preserve"> </w:t>
      </w:r>
    </w:p>
    <w:p w:rsidR="00C809B7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Polimer solüsyonu şırıngaya doldurulur ve şırınga ucu dağıtımı sağlayacak boru ile araya konan bir bağlantı ekipmanı aracılığıyla bağlanır.</w:t>
      </w:r>
    </w:p>
    <w:p w:rsidR="008A6D9D" w:rsidRPr="00DA756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C809B7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Şırınga,pompaya sağlam bir şekilde yerleştirilir. Tek iğne taşıyıcı metal çubuk ise cihaz bünyesinde bulunan tutuculara yerleştirilir.</w:t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FE27B5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Cihaz bünyesinde yer alan hareketli döner silindir üzerine alüminyum dolyo,yağlı kağıt,kumaş vb.sararak üzerine kaplama yapılmak için hazır hale getirilir.</w:t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FE27B5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Cihazın çalışması için kapak kapatılır,panel üzerinde acil stop düğmesi ve ON/OFF anahtarı açılır.</w:t>
      </w:r>
      <w:r>
        <w:rPr>
          <w:sz w:val="24"/>
          <w:szCs w:val="24"/>
          <w:lang w:val="tr-TR" w:eastAsia="tr-TR"/>
        </w:rPr>
        <w:tab/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FE27B5" w:rsidRDefault="00FE27B5" w:rsidP="00F6481D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Cihaz dokunmaya duyarlı ekran üzerinden tek bir otomasyon sistemi üzerinden yönetilebilecektir. Bu ekranda;</w:t>
      </w:r>
    </w:p>
    <w:p w:rsidR="00FE27B5" w:rsidRDefault="00FE27B5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 w:rsidRPr="00FE27B5">
        <w:rPr>
          <w:sz w:val="24"/>
          <w:szCs w:val="24"/>
          <w:lang w:val="tr-TR" w:eastAsia="tr-TR"/>
        </w:rPr>
        <w:t>-</w:t>
      </w:r>
      <w:r>
        <w:rPr>
          <w:sz w:val="24"/>
          <w:szCs w:val="24"/>
          <w:lang w:val="tr-TR" w:eastAsia="tr-TR"/>
        </w:rPr>
        <w:t xml:space="preserve"> İğne tipi ve uçları</w:t>
      </w:r>
    </w:p>
    <w:p w:rsidR="00FE27B5" w:rsidRDefault="00FE27B5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 Toplayıcı silindir</w:t>
      </w:r>
      <w:r w:rsidR="00F40126">
        <w:rPr>
          <w:sz w:val="24"/>
          <w:szCs w:val="24"/>
          <w:lang w:val="tr-TR" w:eastAsia="tr-TR"/>
        </w:rPr>
        <w:t xml:space="preserve"> dönme hızı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-Toplayıcı silindir sağ-sol hızı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-Şırınga besleme hızı ( ml/saat)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lastRenderedPageBreak/>
        <w:t>-Yüksek voltah( 0-40 Kv)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-Çalışma mesafesi ( cm)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-LED ışıklandırma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-Sıcaklık ve nem göstergeleri</w:t>
      </w:r>
    </w:p>
    <w:p w:rsidR="00F40126" w:rsidRDefault="00F40126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-Solvent gaz çıkışı ve fan bulunmaktadır.</w:t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</w:p>
    <w:p w:rsidR="00F40126" w:rsidRDefault="00F40126" w:rsidP="00F6481D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Cihaz polimer çözeltilerine bağlı olarak uygun çalışma değerleri ( voltaj, çalışma mesafesi,besleme hızı,toplayıcı silindir dönme hızı) ayarlanır,panel üzerindeki dokunmatik ekran üzerinden kullanılacak değerler seçili hale getirilmelidir.</w:t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F40126" w:rsidRDefault="00F40126" w:rsidP="00F6481D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Çalışma sonrası dokunmatik ekran üzerinden seçili değerler durdurulup( voltaj değeri her ihtimale karşın 0 değerine getirilmelidir), ON/OFF anahtarı kapalı hale getirilip acil stop düğmesine basılarak cihaz kapatılır.</w:t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F40126" w:rsidRDefault="00F40126" w:rsidP="00F6481D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Cihaz fişi çekilir.</w:t>
      </w:r>
    </w:p>
    <w:p w:rsidR="008A6D9D" w:rsidRDefault="008A6D9D" w:rsidP="00F6481D">
      <w:p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</w:p>
    <w:p w:rsidR="00F40126" w:rsidRPr="00DA756D" w:rsidRDefault="00F40126" w:rsidP="00F6481D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contextualSpacing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>Çalışma sonrası kullanılan malzemeler( iğne ucu,bağlantı elemanları vb.) sistem için kullanılan polimeri çözen solvent içerisinde bekletilerek temizleme işlemi gerçekleştirilir.</w:t>
      </w:r>
    </w:p>
    <w:p w:rsidR="00C809B7" w:rsidRPr="00DA756D" w:rsidRDefault="00C809B7" w:rsidP="00F6481D">
      <w:pPr>
        <w:autoSpaceDE w:val="0"/>
        <w:autoSpaceDN w:val="0"/>
        <w:adjustRightInd w:val="0"/>
        <w:spacing w:line="23" w:lineRule="atLeast"/>
        <w:ind w:left="360"/>
        <w:contextualSpacing/>
        <w:jc w:val="both"/>
        <w:rPr>
          <w:sz w:val="24"/>
          <w:szCs w:val="24"/>
          <w:lang w:val="tr-TR" w:eastAsia="tr-TR"/>
        </w:rPr>
      </w:pPr>
    </w:p>
    <w:p w:rsidR="008A6D9D" w:rsidRDefault="00C809B7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  <w:r w:rsidRPr="00DA756D">
        <w:rPr>
          <w:rFonts w:eastAsia="Calibri"/>
          <w:b/>
          <w:bCs/>
          <w:sz w:val="24"/>
          <w:szCs w:val="24"/>
          <w:lang w:val="tr-TR"/>
        </w:rPr>
        <w:t>6. İLGİLİ DÖKÜMANLAR</w:t>
      </w:r>
    </w:p>
    <w:p w:rsidR="008A6D9D" w:rsidRPr="00DA756D" w:rsidRDefault="008A6D9D" w:rsidP="00F6481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b/>
          <w:bCs/>
          <w:sz w:val="24"/>
          <w:szCs w:val="24"/>
          <w:lang w:val="tr-TR"/>
        </w:rPr>
      </w:pPr>
    </w:p>
    <w:p w:rsidR="00C809B7" w:rsidRPr="00DA756D" w:rsidRDefault="00C809B7" w:rsidP="00F6481D">
      <w:pPr>
        <w:spacing w:line="23" w:lineRule="atLeast"/>
        <w:jc w:val="both"/>
        <w:rPr>
          <w:rFonts w:eastAsia="Calibri"/>
          <w:sz w:val="24"/>
          <w:szCs w:val="24"/>
          <w:lang w:val="tr-TR"/>
        </w:rPr>
      </w:pPr>
      <w:r w:rsidRPr="00DA756D">
        <w:rPr>
          <w:rFonts w:eastAsia="Calibri"/>
          <w:sz w:val="24"/>
          <w:szCs w:val="24"/>
          <w:lang w:val="tr-TR"/>
        </w:rPr>
        <w:t>Firma tarafından verilmiş cihaza ait kullanım kılavuzları.</w:t>
      </w:r>
    </w:p>
    <w:p w:rsidR="00C809B7" w:rsidRPr="005E1D0F" w:rsidRDefault="00C809B7" w:rsidP="00F6481D">
      <w:pPr>
        <w:tabs>
          <w:tab w:val="left" w:pos="1134"/>
        </w:tabs>
        <w:spacing w:line="23" w:lineRule="atLeast"/>
        <w:ind w:left="360"/>
        <w:jc w:val="both"/>
        <w:rPr>
          <w:sz w:val="24"/>
          <w:szCs w:val="24"/>
          <w:lang w:val="tr-TR"/>
        </w:rPr>
      </w:pPr>
    </w:p>
    <w:p w:rsidR="005F0B1E" w:rsidRDefault="005F0B1E" w:rsidP="00F6481D">
      <w:pPr>
        <w:spacing w:line="23" w:lineRule="atLeast"/>
        <w:jc w:val="both"/>
      </w:pPr>
    </w:p>
    <w:sectPr w:rsidR="005F0B1E" w:rsidSect="00404E62">
      <w:headerReference w:type="default" r:id="rId7"/>
      <w:footerReference w:type="default" r:id="rId8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A3" w:rsidRDefault="00FF4EA3" w:rsidP="00FE15A9">
      <w:r>
        <w:separator/>
      </w:r>
    </w:p>
  </w:endnote>
  <w:endnote w:type="continuationSeparator" w:id="0">
    <w:p w:rsidR="00FF4EA3" w:rsidRDefault="00FF4EA3" w:rsidP="00FE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77" w:rsidRPr="00463577" w:rsidRDefault="00463577">
    <w:pPr>
      <w:pStyle w:val="AltBilgi"/>
      <w:jc w:val="right"/>
      <w:rPr>
        <w:sz w:val="24"/>
        <w:szCs w:val="24"/>
      </w:rPr>
    </w:pPr>
    <w:r w:rsidRPr="00463577">
      <w:rPr>
        <w:bCs/>
        <w:sz w:val="24"/>
        <w:szCs w:val="24"/>
      </w:rPr>
      <w:fldChar w:fldCharType="begin"/>
    </w:r>
    <w:r w:rsidRPr="00463577">
      <w:rPr>
        <w:bCs/>
        <w:sz w:val="24"/>
        <w:szCs w:val="24"/>
      </w:rPr>
      <w:instrText>PAGE</w:instrText>
    </w:r>
    <w:r w:rsidRPr="00463577">
      <w:rPr>
        <w:bCs/>
        <w:sz w:val="24"/>
        <w:szCs w:val="24"/>
      </w:rPr>
      <w:fldChar w:fldCharType="separate"/>
    </w:r>
    <w:r w:rsidR="00F6481D">
      <w:rPr>
        <w:bCs/>
        <w:noProof/>
        <w:sz w:val="24"/>
        <w:szCs w:val="24"/>
      </w:rPr>
      <w:t>2</w:t>
    </w:r>
    <w:r w:rsidRPr="00463577">
      <w:rPr>
        <w:bCs/>
        <w:sz w:val="24"/>
        <w:szCs w:val="24"/>
      </w:rPr>
      <w:fldChar w:fldCharType="end"/>
    </w:r>
    <w:r w:rsidRPr="00463577">
      <w:rPr>
        <w:sz w:val="24"/>
        <w:szCs w:val="24"/>
        <w:lang w:val="tr-TR"/>
      </w:rPr>
      <w:t xml:space="preserve"> / </w:t>
    </w:r>
    <w:r w:rsidRPr="00463577">
      <w:rPr>
        <w:bCs/>
        <w:sz w:val="24"/>
        <w:szCs w:val="24"/>
      </w:rPr>
      <w:fldChar w:fldCharType="begin"/>
    </w:r>
    <w:r w:rsidRPr="00463577">
      <w:rPr>
        <w:bCs/>
        <w:sz w:val="24"/>
        <w:szCs w:val="24"/>
      </w:rPr>
      <w:instrText>NUMPAGES</w:instrText>
    </w:r>
    <w:r w:rsidRPr="00463577">
      <w:rPr>
        <w:bCs/>
        <w:sz w:val="24"/>
        <w:szCs w:val="24"/>
      </w:rPr>
      <w:fldChar w:fldCharType="separate"/>
    </w:r>
    <w:r w:rsidR="00F6481D">
      <w:rPr>
        <w:bCs/>
        <w:noProof/>
        <w:sz w:val="24"/>
        <w:szCs w:val="24"/>
      </w:rPr>
      <w:t>2</w:t>
    </w:r>
    <w:r w:rsidRPr="00463577">
      <w:rPr>
        <w:bCs/>
        <w:sz w:val="24"/>
        <w:szCs w:val="24"/>
      </w:rPr>
      <w:fldChar w:fldCharType="end"/>
    </w:r>
  </w:p>
  <w:p w:rsidR="00104AF2" w:rsidRDefault="00104AF2">
    <w:pPr>
      <w:pStyle w:val="a"/>
      <w:jc w:val="right"/>
      <w:rPr>
        <w:b w:val="0"/>
        <w:color w:val="FF000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A3" w:rsidRDefault="00FF4EA3" w:rsidP="00FE15A9">
      <w:r>
        <w:separator/>
      </w:r>
    </w:p>
  </w:footnote>
  <w:footnote w:type="continuationSeparator" w:id="0">
    <w:p w:rsidR="00FF4EA3" w:rsidRDefault="00FF4EA3" w:rsidP="00FE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104AF2" w:rsidRPr="00B60AF4" w:rsidTr="00104AF2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104AF2" w:rsidRPr="00B60AF4" w:rsidRDefault="00F6481D" w:rsidP="00104AF2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104AF2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104AF2" w:rsidRPr="008A6D9D" w:rsidRDefault="00F6481D" w:rsidP="00F6481D">
          <w:pPr>
            <w:jc w:val="center"/>
            <w:rPr>
              <w:rFonts w:eastAsia="Calibri"/>
              <w:sz w:val="24"/>
              <w:szCs w:val="24"/>
              <w:lang w:val="tr-TR"/>
            </w:rPr>
          </w:pPr>
          <w:r>
            <w:rPr>
              <w:rFonts w:eastAsia="Calibri"/>
              <w:b/>
              <w:sz w:val="24"/>
              <w:szCs w:val="32"/>
              <w:lang w:val="tr-TR"/>
            </w:rPr>
            <w:t>ELECTROSPINNI</w:t>
          </w:r>
          <w:r w:rsidR="00FE15A9" w:rsidRPr="008A6D9D">
            <w:rPr>
              <w:rFonts w:eastAsia="Calibri"/>
              <w:b/>
              <w:sz w:val="24"/>
              <w:szCs w:val="32"/>
              <w:lang w:val="tr-TR"/>
            </w:rPr>
            <w:t xml:space="preserve">NG </w:t>
          </w:r>
          <w:r w:rsidR="00104AF2" w:rsidRPr="008A6D9D">
            <w:rPr>
              <w:rFonts w:eastAsia="Calibri"/>
              <w:b/>
              <w:sz w:val="24"/>
              <w:szCs w:val="32"/>
              <w:lang w:val="tr-TR"/>
            </w:rPr>
            <w:t>CİHAZI KULLANIM TALİMATI</w:t>
          </w:r>
        </w:p>
      </w:tc>
      <w:tc>
        <w:tcPr>
          <w:tcW w:w="2693" w:type="dxa"/>
          <w:shd w:val="clear" w:color="auto" w:fill="auto"/>
          <w:vAlign w:val="center"/>
        </w:tcPr>
        <w:p w:rsidR="00104AF2" w:rsidRPr="002300AA" w:rsidRDefault="00104AF2" w:rsidP="00104AF2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>Doküman No:</w:t>
          </w:r>
          <w:r w:rsidR="008510C2">
            <w:rPr>
              <w:rFonts w:eastAsia="Calibri"/>
              <w:lang w:val="tr-TR"/>
            </w:rPr>
            <w:t xml:space="preserve"> </w:t>
          </w:r>
          <w:r w:rsidR="00801DBE">
            <w:rPr>
              <w:rFonts w:eastAsia="Calibri"/>
              <w:lang w:val="tr-TR"/>
            </w:rPr>
            <w:t>TL.PTR</w:t>
          </w:r>
          <w:r w:rsidR="00F6481D">
            <w:rPr>
              <w:rFonts w:eastAsia="Calibri"/>
              <w:lang w:val="tr-TR"/>
            </w:rPr>
            <w:t>.007</w:t>
          </w:r>
        </w:p>
        <w:p w:rsidR="00104AF2" w:rsidRPr="002300AA" w:rsidRDefault="00104AF2" w:rsidP="00104AF2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801DBE">
            <w:rPr>
              <w:rFonts w:eastAsia="Calibri"/>
              <w:lang w:val="tr-TR"/>
            </w:rPr>
            <w:t>20.11.2025</w:t>
          </w:r>
        </w:p>
        <w:p w:rsidR="00104AF2" w:rsidRPr="002300AA" w:rsidRDefault="00F6481D" w:rsidP="00104AF2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>Rev</w:t>
          </w:r>
          <w:r w:rsidR="00104AF2">
            <w:rPr>
              <w:rFonts w:eastAsia="Calibri"/>
              <w:lang w:val="tr-TR"/>
            </w:rPr>
            <w:t>izyon No:</w:t>
          </w:r>
          <w:r w:rsidR="00104AF2" w:rsidRPr="002300AA">
            <w:rPr>
              <w:rFonts w:eastAsia="Calibri"/>
              <w:lang w:val="tr-TR"/>
            </w:rPr>
            <w:t xml:space="preserve"> </w:t>
          </w:r>
          <w:r>
            <w:rPr>
              <w:rFonts w:eastAsia="Calibri"/>
              <w:lang w:val="tr-TR"/>
            </w:rPr>
            <w:t>00</w:t>
          </w:r>
        </w:p>
        <w:p w:rsidR="00104AF2" w:rsidRPr="00B60AF4" w:rsidRDefault="00104AF2" w:rsidP="00801DBE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>Revizyon Tarihi:</w:t>
          </w:r>
          <w:r w:rsidRPr="00B60AF4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  <w:r w:rsidR="00801DBE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</w:p>
      </w:tc>
    </w:tr>
  </w:tbl>
  <w:p w:rsidR="00104AF2" w:rsidRPr="002300AA" w:rsidRDefault="00104AF2" w:rsidP="00104AF2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5AF5"/>
    <w:multiLevelType w:val="hybridMultilevel"/>
    <w:tmpl w:val="2EA4B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4F0A4A"/>
    <w:multiLevelType w:val="hybridMultilevel"/>
    <w:tmpl w:val="C9B82B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94"/>
    <w:rsid w:val="000C7BE0"/>
    <w:rsid w:val="00104AF2"/>
    <w:rsid w:val="00112BF0"/>
    <w:rsid w:val="0019035E"/>
    <w:rsid w:val="00250DD8"/>
    <w:rsid w:val="003D4F94"/>
    <w:rsid w:val="00404E62"/>
    <w:rsid w:val="00463577"/>
    <w:rsid w:val="005F0B1E"/>
    <w:rsid w:val="0067510E"/>
    <w:rsid w:val="00751BEB"/>
    <w:rsid w:val="00801DBE"/>
    <w:rsid w:val="00840D6E"/>
    <w:rsid w:val="008510C2"/>
    <w:rsid w:val="008A6D9D"/>
    <w:rsid w:val="00AD6AA2"/>
    <w:rsid w:val="00C809B7"/>
    <w:rsid w:val="00EB44D2"/>
    <w:rsid w:val="00F40126"/>
    <w:rsid w:val="00F6481D"/>
    <w:rsid w:val="00FE15A9"/>
    <w:rsid w:val="00FE27B5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97E4"/>
  <w15:chartTrackingRefBased/>
  <w15:docId w15:val="{DC03AB33-6FCC-40F3-919E-F96153BC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9B7"/>
    <w:rPr>
      <w:rFonts w:ascii="Times New Roman" w:eastAsia="Times New Roman" w:hAnsi="Times New Roman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C809B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paragraph" w:styleId="GvdeMetniGirintisi">
    <w:name w:val="Body Text Indent"/>
    <w:basedOn w:val="Normal"/>
    <w:link w:val="GvdeMetniGirintisiChar"/>
    <w:rsid w:val="00C809B7"/>
    <w:pPr>
      <w:ind w:firstLine="567"/>
      <w:jc w:val="both"/>
    </w:pPr>
    <w:rPr>
      <w:rFonts w:ascii="Arial" w:hAnsi="Arial"/>
      <w:sz w:val="22"/>
      <w:lang w:val="de-DE"/>
    </w:rPr>
  </w:style>
  <w:style w:type="character" w:customStyle="1" w:styleId="GvdeMetniGirintisiChar">
    <w:name w:val="Gövde Metni Girintisi Char"/>
    <w:link w:val="GvdeMetniGirintisi"/>
    <w:rsid w:val="00C809B7"/>
    <w:rPr>
      <w:rFonts w:ascii="Arial" w:eastAsia="Times New Roman" w:hAnsi="Arial" w:cs="Times New Roman"/>
      <w:szCs w:val="20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C809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809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510C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510C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666512-B691-464F-A13D-E9D3928ED812}"/>
</file>

<file path=customXml/itemProps2.xml><?xml version="1.0" encoding="utf-8"?>
<ds:datastoreItem xmlns:ds="http://schemas.openxmlformats.org/officeDocument/2006/customXml" ds:itemID="{496A551C-C8B1-4561-8FFD-D57C82F9B82B}"/>
</file>

<file path=customXml/itemProps3.xml><?xml version="1.0" encoding="utf-8"?>
<ds:datastoreItem xmlns:ds="http://schemas.openxmlformats.org/officeDocument/2006/customXml" ds:itemID="{789A1AE0-72F4-47DF-83AC-645F025E9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2</cp:revision>
  <dcterms:created xsi:type="dcterms:W3CDTF">2025-12-15T12:47:00Z</dcterms:created>
  <dcterms:modified xsi:type="dcterms:W3CDTF">2025-12-15T12:47:00Z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