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AA" w:rsidRPr="00133602" w:rsidRDefault="002300AA" w:rsidP="00A41406">
      <w:pPr>
        <w:pStyle w:val="Altbilgi"/>
        <w:tabs>
          <w:tab w:val="clear" w:pos="4153"/>
          <w:tab w:val="clear" w:pos="8306"/>
        </w:tabs>
        <w:spacing w:line="23" w:lineRule="atLeast"/>
        <w:rPr>
          <w:rFonts w:ascii="Arial Black" w:hAnsi="Arial Black"/>
          <w:b/>
          <w:color w:val="FF0000"/>
          <w:lang w:val="tr-TR"/>
        </w:rPr>
      </w:pPr>
      <w:bookmarkStart w:id="0" w:name="_Toc401030766"/>
      <w:bookmarkStart w:id="1" w:name="_Toc357238441"/>
      <w:bookmarkStart w:id="2" w:name="_Toc357238618"/>
    </w:p>
    <w:bookmarkEnd w:id="0"/>
    <w:bookmarkEnd w:id="1"/>
    <w:bookmarkEnd w:id="2"/>
    <w:p w:rsidR="00C91697" w:rsidRPr="00133602" w:rsidRDefault="00C91697" w:rsidP="00A41406">
      <w:pPr>
        <w:spacing w:line="23" w:lineRule="atLeast"/>
        <w:jc w:val="right"/>
        <w:rPr>
          <w:rFonts w:ascii="Arial" w:hAnsi="Arial"/>
          <w:sz w:val="22"/>
          <w:lang w:val="tr-TR"/>
        </w:rPr>
      </w:pPr>
    </w:p>
    <w:p w:rsidR="00C91697" w:rsidRPr="006B4B0A" w:rsidRDefault="00C91697" w:rsidP="00A41406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A41406">
      <w:pPr>
        <w:spacing w:line="23" w:lineRule="atLeast"/>
        <w:jc w:val="both"/>
        <w:rPr>
          <w:sz w:val="24"/>
          <w:szCs w:val="24"/>
          <w:lang w:val="tr-TR"/>
        </w:rPr>
      </w:pPr>
    </w:p>
    <w:p w:rsidR="00FD1307" w:rsidRDefault="00AD47C3" w:rsidP="00A41406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Kompozit Uygulama ve Araştırma Merkezinde bulunan </w:t>
      </w:r>
      <w:r w:rsidR="00143578" w:rsidRPr="00143578">
        <w:rPr>
          <w:sz w:val="24"/>
          <w:szCs w:val="24"/>
          <w:lang w:val="tr-TR"/>
        </w:rPr>
        <w:t>Jasco V-750 UV SPEKTROFOTOMETRE cihazının kullanımına yönelik işlemleri belirtmektir.</w:t>
      </w:r>
    </w:p>
    <w:p w:rsidR="00143578" w:rsidRPr="006B4B0A" w:rsidRDefault="00143578" w:rsidP="00A41406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C91697" w:rsidRPr="006B4B0A" w:rsidRDefault="00C91697" w:rsidP="00A41406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3E455B" w:rsidRDefault="003E455B" w:rsidP="00A41406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FD0C14" w:rsidRDefault="004377BC" w:rsidP="00A41406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>Polimer Teknolojiler ve Kompozit Uygulama ve Araştırma Merkezinde</w:t>
      </w:r>
      <w:r w:rsidR="008A353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143578" w:rsidRPr="00143578">
        <w:rPr>
          <w:rFonts w:ascii="Times New Roman" w:hAnsi="Times New Roman"/>
          <w:sz w:val="24"/>
          <w:szCs w:val="24"/>
          <w:lang w:val="tr-TR"/>
        </w:rPr>
        <w:t>Jasco V-750 UV SPEKTROFOTOMETRE cihazının kullanımını kapsar.</w:t>
      </w:r>
    </w:p>
    <w:p w:rsidR="00FD1307" w:rsidRPr="006B4B0A" w:rsidRDefault="00FD1307" w:rsidP="00A41406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1C68DA" w:rsidRDefault="00500B7C" w:rsidP="00A41406">
      <w:pPr>
        <w:pStyle w:val="GvdeMetniGirintisi"/>
        <w:numPr>
          <w:ilvl w:val="0"/>
          <w:numId w:val="2"/>
        </w:numPr>
        <w:spacing w:line="23" w:lineRule="atLeast"/>
        <w:rPr>
          <w:rFonts w:ascii="Times New Roman" w:hAnsi="Times New Roman"/>
          <w:b/>
          <w:sz w:val="24"/>
          <w:szCs w:val="24"/>
          <w:lang w:val="tr-TR"/>
        </w:rPr>
      </w:pPr>
      <w:r w:rsidRPr="006B4B0A">
        <w:rPr>
          <w:rFonts w:ascii="Times New Roman" w:hAnsi="Times New Roman"/>
          <w:b/>
          <w:sz w:val="24"/>
          <w:szCs w:val="24"/>
          <w:lang w:val="tr-TR"/>
        </w:rPr>
        <w:t>TANIMLAR</w:t>
      </w:r>
      <w:bookmarkStart w:id="3" w:name="_GoBack"/>
      <w:bookmarkEnd w:id="3"/>
    </w:p>
    <w:p w:rsidR="006B4B0A" w:rsidRPr="006B4B0A" w:rsidRDefault="006B4B0A" w:rsidP="00A41406">
      <w:pPr>
        <w:pStyle w:val="GvdeMetniGirintisi"/>
        <w:spacing w:line="23" w:lineRule="atLeast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8A3534" w:rsidRDefault="008A3534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 w:rsidRPr="00A16D41">
        <w:rPr>
          <w:bCs/>
          <w:sz w:val="24"/>
          <w:szCs w:val="24"/>
        </w:rPr>
        <w:t>Bu talimatta tanımlanması gereken herhangi bir terim bulunmamaktadır.</w:t>
      </w:r>
    </w:p>
    <w:p w:rsidR="00143578" w:rsidRDefault="00143578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Pr="00143578" w:rsidRDefault="00143578" w:rsidP="00A41406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 w:rsidRPr="00FD0C14">
        <w:rPr>
          <w:rFonts w:eastAsia="Calibri"/>
          <w:b/>
          <w:bCs/>
          <w:sz w:val="24"/>
          <w:lang w:val="tr-TR"/>
        </w:rPr>
        <w:t>SORUMLULUKLAR</w:t>
      </w:r>
    </w:p>
    <w:p w:rsidR="00143578" w:rsidRDefault="00143578" w:rsidP="00A41406">
      <w:pPr>
        <w:autoSpaceDE w:val="0"/>
        <w:autoSpaceDN w:val="0"/>
        <w:adjustRightInd w:val="0"/>
        <w:spacing w:line="23" w:lineRule="atLeast"/>
        <w:ind w:left="360"/>
        <w:rPr>
          <w:bCs/>
          <w:sz w:val="24"/>
          <w:szCs w:val="24"/>
        </w:rPr>
      </w:pPr>
      <w:r w:rsidRPr="00143578">
        <w:rPr>
          <w:bCs/>
          <w:sz w:val="24"/>
          <w:szCs w:val="24"/>
        </w:rPr>
        <w:t>Bu talimatın uygulanmasında ArelPOTKAM Uzmanları ve Personeli sorumludur</w:t>
      </w:r>
      <w:r>
        <w:rPr>
          <w:bCs/>
          <w:sz w:val="24"/>
          <w:szCs w:val="24"/>
        </w:rPr>
        <w:t>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ind w:left="360"/>
        <w:rPr>
          <w:bCs/>
          <w:sz w:val="24"/>
          <w:szCs w:val="24"/>
        </w:rPr>
      </w:pPr>
    </w:p>
    <w:p w:rsidR="00143578" w:rsidRDefault="00143578" w:rsidP="00A41406">
      <w:pPr>
        <w:pStyle w:val="ListeParagraf"/>
        <w:numPr>
          <w:ilvl w:val="0"/>
          <w:numId w:val="2"/>
        </w:numPr>
        <w:spacing w:line="23" w:lineRule="atLeast"/>
        <w:contextualSpacing/>
        <w:rPr>
          <w:b/>
          <w:sz w:val="24"/>
        </w:rPr>
      </w:pPr>
      <w:r w:rsidRPr="00143578">
        <w:rPr>
          <w:b/>
          <w:sz w:val="24"/>
        </w:rPr>
        <w:t>UYGULAMA</w:t>
      </w: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</w:t>
      </w:r>
      <w:r w:rsidR="00143578" w:rsidRPr="00143578">
        <w:rPr>
          <w:b/>
          <w:bCs/>
          <w:sz w:val="24"/>
          <w:szCs w:val="24"/>
        </w:rPr>
        <w:t>Ölçüm Öncesi Yapılması Gerekenler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Cihazın “POWER” düğmesi “ON” konumuna getirilir.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Cihazın bağlı olduğu bilgisayar açılır.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Masaüstündeki “SPECTRA MANAGER” ikonuna çift tıklanarak program açılır.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“Instrument” sekmesinin altında bulunan “V-750” sekmesinin alt sekmesi olan “Spectra </w:t>
      </w:r>
      <w:r>
        <w:rPr>
          <w:bCs/>
          <w:sz w:val="24"/>
          <w:szCs w:val="24"/>
        </w:rPr>
        <w:t xml:space="preserve">  </w:t>
      </w:r>
      <w:r w:rsidR="00143578" w:rsidRPr="00143578">
        <w:rPr>
          <w:bCs/>
          <w:sz w:val="24"/>
          <w:szCs w:val="24"/>
        </w:rPr>
        <w:t>Measurement” a çift tıklanarak program başlatılır.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P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Ana menü de çalışmanın amacına uygun olanı seçilir. </w:t>
      </w:r>
    </w:p>
    <w:p w:rsidR="00143578" w:rsidRPr="00143578" w:rsidRDefault="00143578" w:rsidP="00A41406">
      <w:pPr>
        <w:autoSpaceDE w:val="0"/>
        <w:autoSpaceDN w:val="0"/>
        <w:adjustRightInd w:val="0"/>
        <w:spacing w:line="23" w:lineRule="atLeast"/>
        <w:ind w:left="360"/>
        <w:rPr>
          <w:bCs/>
          <w:sz w:val="24"/>
          <w:szCs w:val="24"/>
        </w:rPr>
      </w:pPr>
    </w:p>
    <w:p w:rsidR="00143578" w:rsidRPr="00143578" w:rsidRDefault="00577E95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5.2.  </w:t>
      </w:r>
      <w:r w:rsidR="00143578" w:rsidRPr="00143578">
        <w:rPr>
          <w:b/>
          <w:bCs/>
          <w:sz w:val="24"/>
          <w:szCs w:val="24"/>
        </w:rPr>
        <w:t>Baseline Alma İşlemi</w:t>
      </w: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Program penceresinin sol alt kısmında “Ready” ibaresi görüldükten sonra ölçüm yapmak için gerekli parametreler “Parameters” sekmesi kullanılarak ayarlanır.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3462E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Cihaz cift ışın ile çalışır. Bu nedenle blank alınırken ve numune ölçümü yapılırken her iki </w:t>
      </w:r>
    </w:p>
    <w:p w:rsidR="00143578" w:rsidRDefault="00143578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 w:rsidRPr="00143578">
        <w:rPr>
          <w:bCs/>
          <w:sz w:val="24"/>
          <w:szCs w:val="24"/>
        </w:rPr>
        <w:t>küvet de dolu bir şekilde cihazın içerisinde olmalıdır.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UV küvetler cihaza yerleştirilmeden önce incelenecek numunenin çözücüsü ile yıkanır. 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Blank alma işlemi için hem referans UV küveti hem de numune UV küveti çözücü ile doldurulur ve yerlerine yerleştirilir. 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Toolbar’da yer alan “Baseline” butonu kullanılarak blank alınır.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5.3. </w:t>
      </w:r>
      <w:r w:rsidR="00143578" w:rsidRPr="00143578">
        <w:rPr>
          <w:b/>
          <w:bCs/>
          <w:sz w:val="24"/>
          <w:szCs w:val="24"/>
        </w:rPr>
        <w:t>Ölçüm Sırasında Yapılması Gerekenler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Cihaz ait olan iki adet UV küvetlerden bir tanes ireferans için kullanılır. Diğeri ise numunenin ölçümü için kullanılır. 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Referans için hazırlanan küvet blank bölmesine konur ve cihazda ölçüm işlemi bitinceye kadar orada kalır.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Blank alma işlemi bittikten sonra UV’ si alınacak numune küveti ışık yolu kontrol edilerek küvet hücresine yerleştirilir. 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Cihazın kapağı kapatılarak Toolbar’da bulunan “Sample” butonuna basılarak örneğin analizi gerçekleştirilir. Cihaz işlemini bitirinceye kadar kapak açılmaz. 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Numunenin ölçümü bittikten sonra diğer ölçümlere geçilir.</w:t>
      </w: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Örnek spektrumu üzerinde yapılacak diğer işlemler “Spectra Analysis” programı üzerinden yapılır.</w:t>
      </w:r>
    </w:p>
    <w:p w:rsidR="00C3328C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C3328C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C3328C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3462E" w:rsidRPr="00143578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5.4. </w:t>
      </w:r>
      <w:r w:rsidR="00143578" w:rsidRPr="00143578">
        <w:rPr>
          <w:b/>
          <w:bCs/>
          <w:sz w:val="24"/>
          <w:szCs w:val="24"/>
        </w:rPr>
        <w:t>Ölçüm Sonrasında Yapılması Gerekenler</w:t>
      </w:r>
    </w:p>
    <w:p w:rsidR="0013462E" w:rsidRDefault="0013462E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“Spectra Analysis” ve “Spectra Measurement” programları sırasıyla kapatılır.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 xml:space="preserve">Ölçümler bittikten sonra hem referans UV küveti hem </w:t>
      </w:r>
      <w:r w:rsidR="0013462E">
        <w:rPr>
          <w:bCs/>
          <w:sz w:val="24"/>
          <w:szCs w:val="24"/>
        </w:rPr>
        <w:t xml:space="preserve">de numune UV küveti çıkartılır. </w:t>
      </w:r>
      <w:r w:rsidR="00143578" w:rsidRPr="00143578">
        <w:rPr>
          <w:bCs/>
          <w:sz w:val="24"/>
          <w:szCs w:val="24"/>
        </w:rPr>
        <w:t>Küvetler önce çözücü ile sonra saf su ile yıkanır; kurutulur ve kaldırılır.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Cihazın Üstündeki açma/kapama düğmesi “OFF” konumuna getirilir.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Bilgisayar kapatılır.</w:t>
      </w:r>
    </w:p>
    <w:p w:rsidR="0013462E" w:rsidRDefault="0013462E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5.5. </w:t>
      </w:r>
      <w:r w:rsidR="00143578" w:rsidRPr="00143578">
        <w:rPr>
          <w:b/>
          <w:bCs/>
          <w:sz w:val="24"/>
          <w:szCs w:val="24"/>
        </w:rPr>
        <w:t>Dikkat Edilecek Hususlar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UV küvetler çok hassas olduklarından dikkatli kullanılmalı, çizilmemeli ve hasar görmemelidirler.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Ölçüm sırasında UV küvetlerin dış yüzeylerinin kuru ve lekesiz olması alınacak ölçümün doğruluğu için oldukça önemlidir.</w:t>
      </w:r>
    </w:p>
    <w:p w:rsidR="00C3328C" w:rsidRPr="00143578" w:rsidRDefault="00C3328C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</w:p>
    <w:p w:rsidR="00143578" w:rsidRPr="00143578" w:rsidRDefault="00577E95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r w:rsidR="00143578" w:rsidRPr="00143578">
        <w:rPr>
          <w:bCs/>
          <w:sz w:val="24"/>
          <w:szCs w:val="24"/>
        </w:rPr>
        <w:t>Eğer ölçüm alınacak örnekler ve çözücü uçucu ise UV küvetlerin kapakları mutlaka kapatılmalıdır.</w:t>
      </w:r>
    </w:p>
    <w:p w:rsidR="00143578" w:rsidRPr="00143578" w:rsidRDefault="00143578" w:rsidP="00A41406">
      <w:pPr>
        <w:autoSpaceDE w:val="0"/>
        <w:autoSpaceDN w:val="0"/>
        <w:adjustRightInd w:val="0"/>
        <w:spacing w:line="23" w:lineRule="atLeast"/>
        <w:ind w:left="360"/>
        <w:rPr>
          <w:bCs/>
          <w:sz w:val="24"/>
          <w:szCs w:val="24"/>
        </w:rPr>
      </w:pPr>
    </w:p>
    <w:p w:rsidR="0013462E" w:rsidRDefault="00143578" w:rsidP="00A41406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b/>
          <w:bCs/>
          <w:sz w:val="24"/>
          <w:szCs w:val="24"/>
        </w:rPr>
      </w:pPr>
      <w:r w:rsidRPr="00143578">
        <w:rPr>
          <w:b/>
          <w:bCs/>
          <w:sz w:val="24"/>
          <w:szCs w:val="24"/>
        </w:rPr>
        <w:t>İLGİLİ DÖKÜMANLAR</w:t>
      </w:r>
    </w:p>
    <w:p w:rsidR="0013462E" w:rsidRPr="0013462E" w:rsidRDefault="0013462E" w:rsidP="00A41406">
      <w:pPr>
        <w:autoSpaceDE w:val="0"/>
        <w:autoSpaceDN w:val="0"/>
        <w:adjustRightInd w:val="0"/>
        <w:spacing w:line="23" w:lineRule="atLeast"/>
        <w:ind w:left="360"/>
        <w:rPr>
          <w:b/>
          <w:bCs/>
          <w:sz w:val="24"/>
          <w:szCs w:val="24"/>
        </w:rPr>
      </w:pPr>
    </w:p>
    <w:p w:rsidR="00FD0C14" w:rsidRPr="00A03786" w:rsidRDefault="00143578" w:rsidP="00A41406">
      <w:pPr>
        <w:autoSpaceDE w:val="0"/>
        <w:autoSpaceDN w:val="0"/>
        <w:adjustRightInd w:val="0"/>
        <w:spacing w:line="23" w:lineRule="atLeast"/>
        <w:rPr>
          <w:bCs/>
          <w:sz w:val="24"/>
          <w:szCs w:val="24"/>
        </w:rPr>
      </w:pPr>
      <w:r w:rsidRPr="00143578">
        <w:rPr>
          <w:bCs/>
          <w:sz w:val="24"/>
          <w:szCs w:val="24"/>
        </w:rPr>
        <w:t>Firma tarafından verilmiş cihaza ait kullanım kılavuzları.</w:t>
      </w:r>
    </w:p>
    <w:p w:rsidR="008A3534" w:rsidRPr="005E1D0F" w:rsidRDefault="008A3534" w:rsidP="00A41406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sectPr w:rsidR="008A3534" w:rsidRPr="005E1D0F" w:rsidSect="00C3328C">
      <w:headerReference w:type="default" r:id="rId11"/>
      <w:footerReference w:type="default" r:id="rId12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1C" w:rsidRDefault="00014D1C">
      <w:r>
        <w:separator/>
      </w:r>
    </w:p>
  </w:endnote>
  <w:endnote w:type="continuationSeparator" w:id="0">
    <w:p w:rsidR="00014D1C" w:rsidRDefault="0001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6F" w:rsidRPr="000A016F" w:rsidRDefault="000A016F">
    <w:pPr>
      <w:pStyle w:val="Altbilgi"/>
      <w:jc w:val="right"/>
      <w:rPr>
        <w:rFonts w:ascii="Times New Roman" w:hAnsi="Times New Roman"/>
        <w:sz w:val="24"/>
        <w:szCs w:val="24"/>
      </w:rPr>
    </w:pPr>
    <w:r w:rsidRPr="000A016F">
      <w:rPr>
        <w:rFonts w:ascii="Times New Roman" w:hAnsi="Times New Roman"/>
        <w:sz w:val="24"/>
        <w:szCs w:val="24"/>
        <w:lang w:val="tr-TR"/>
      </w:rPr>
      <w:t xml:space="preserve"> </w:t>
    </w:r>
    <w:r w:rsidRPr="000A016F">
      <w:rPr>
        <w:rFonts w:ascii="Times New Roman" w:hAnsi="Times New Roman"/>
        <w:bCs/>
        <w:sz w:val="24"/>
        <w:szCs w:val="24"/>
      </w:rPr>
      <w:fldChar w:fldCharType="begin"/>
    </w:r>
    <w:r w:rsidRPr="000A016F">
      <w:rPr>
        <w:rFonts w:ascii="Times New Roman" w:hAnsi="Times New Roman"/>
        <w:bCs/>
        <w:sz w:val="24"/>
        <w:szCs w:val="24"/>
      </w:rPr>
      <w:instrText>PAGE</w:instrText>
    </w:r>
    <w:r w:rsidRPr="000A016F">
      <w:rPr>
        <w:rFonts w:ascii="Times New Roman" w:hAnsi="Times New Roman"/>
        <w:bCs/>
        <w:sz w:val="24"/>
        <w:szCs w:val="24"/>
      </w:rPr>
      <w:fldChar w:fldCharType="separate"/>
    </w:r>
    <w:r w:rsidR="00A41406">
      <w:rPr>
        <w:rFonts w:ascii="Times New Roman" w:hAnsi="Times New Roman"/>
        <w:bCs/>
        <w:noProof/>
        <w:sz w:val="24"/>
        <w:szCs w:val="24"/>
      </w:rPr>
      <w:t>2</w:t>
    </w:r>
    <w:r w:rsidRPr="000A016F">
      <w:rPr>
        <w:rFonts w:ascii="Times New Roman" w:hAnsi="Times New Roman"/>
        <w:bCs/>
        <w:sz w:val="24"/>
        <w:szCs w:val="24"/>
      </w:rPr>
      <w:fldChar w:fldCharType="end"/>
    </w:r>
    <w:r w:rsidRPr="000A016F">
      <w:rPr>
        <w:rFonts w:ascii="Times New Roman" w:hAnsi="Times New Roman"/>
        <w:sz w:val="24"/>
        <w:szCs w:val="24"/>
        <w:lang w:val="tr-TR"/>
      </w:rPr>
      <w:t xml:space="preserve"> / </w:t>
    </w:r>
    <w:r w:rsidRPr="000A016F">
      <w:rPr>
        <w:rFonts w:ascii="Times New Roman" w:hAnsi="Times New Roman"/>
        <w:bCs/>
        <w:sz w:val="24"/>
        <w:szCs w:val="24"/>
      </w:rPr>
      <w:fldChar w:fldCharType="begin"/>
    </w:r>
    <w:r w:rsidRPr="000A016F">
      <w:rPr>
        <w:rFonts w:ascii="Times New Roman" w:hAnsi="Times New Roman"/>
        <w:bCs/>
        <w:sz w:val="24"/>
        <w:szCs w:val="24"/>
      </w:rPr>
      <w:instrText>NUMPAGES</w:instrText>
    </w:r>
    <w:r w:rsidRPr="000A016F">
      <w:rPr>
        <w:rFonts w:ascii="Times New Roman" w:hAnsi="Times New Roman"/>
        <w:bCs/>
        <w:sz w:val="24"/>
        <w:szCs w:val="24"/>
      </w:rPr>
      <w:fldChar w:fldCharType="separate"/>
    </w:r>
    <w:r w:rsidR="00A41406">
      <w:rPr>
        <w:rFonts w:ascii="Times New Roman" w:hAnsi="Times New Roman"/>
        <w:bCs/>
        <w:noProof/>
        <w:sz w:val="24"/>
        <w:szCs w:val="24"/>
      </w:rPr>
      <w:t>2</w:t>
    </w:r>
    <w:r w:rsidRPr="000A016F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1C" w:rsidRDefault="00014D1C">
      <w:r>
        <w:separator/>
      </w:r>
    </w:p>
  </w:footnote>
  <w:footnote w:type="continuationSeparator" w:id="0">
    <w:p w:rsidR="00014D1C" w:rsidRDefault="0001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A41406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13462E" w:rsidRDefault="00143578" w:rsidP="00A41406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13462E">
            <w:rPr>
              <w:rFonts w:eastAsia="Calibri"/>
              <w:b/>
              <w:sz w:val="24"/>
              <w:szCs w:val="32"/>
              <w:lang w:val="tr-TR"/>
            </w:rPr>
            <w:t>JASCO V-750 UV SPEKTROFOTOMETRE 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577E95">
            <w:rPr>
              <w:rFonts w:eastAsia="Calibri"/>
              <w:lang w:val="tr-TR"/>
            </w:rPr>
            <w:t>TL.PTR</w:t>
          </w:r>
          <w:r w:rsidR="00A41406">
            <w:rPr>
              <w:rFonts w:eastAsia="Calibri"/>
              <w:lang w:val="tr-TR"/>
            </w:rPr>
            <w:t>.010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577E95">
            <w:rPr>
              <w:rFonts w:eastAsia="Calibri"/>
              <w:lang w:val="tr-TR"/>
            </w:rPr>
            <w:t>20.11.2025</w:t>
          </w:r>
        </w:p>
        <w:p w:rsidR="002300AA" w:rsidRPr="002300AA" w:rsidRDefault="00A41406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</w:t>
          </w:r>
          <w:r w:rsidR="002300AA">
            <w:rPr>
              <w:rFonts w:eastAsia="Calibri"/>
              <w:lang w:val="tr-TR"/>
            </w:rPr>
            <w:t xml:space="preserve">izyon </w:t>
          </w:r>
          <w:r w:rsidR="00AC4FA7">
            <w:rPr>
              <w:rFonts w:eastAsia="Calibri"/>
              <w:lang w:val="tr-TR"/>
            </w:rPr>
            <w:t>No:</w:t>
          </w:r>
          <w:r w:rsidR="002300AA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="00BF196A">
            <w:rPr>
              <w:rFonts w:eastAsia="Calibri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104EB"/>
    <w:multiLevelType w:val="hybridMultilevel"/>
    <w:tmpl w:val="9D184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45D7"/>
    <w:multiLevelType w:val="hybridMultilevel"/>
    <w:tmpl w:val="056C681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406CF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8080100"/>
    <w:multiLevelType w:val="hybridMultilevel"/>
    <w:tmpl w:val="15B8B88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7CF4B63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330F9E"/>
    <w:multiLevelType w:val="hybridMultilevel"/>
    <w:tmpl w:val="0A82642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4F81042"/>
    <w:multiLevelType w:val="hybridMultilevel"/>
    <w:tmpl w:val="CBEA44A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6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22"/>
  </w:num>
  <w:num w:numId="9">
    <w:abstractNumId w:val="19"/>
  </w:num>
  <w:num w:numId="10">
    <w:abstractNumId w:val="16"/>
  </w:num>
  <w:num w:numId="11">
    <w:abstractNumId w:val="32"/>
  </w:num>
  <w:num w:numId="12">
    <w:abstractNumId w:val="21"/>
  </w:num>
  <w:num w:numId="13">
    <w:abstractNumId w:val="24"/>
  </w:num>
  <w:num w:numId="14">
    <w:abstractNumId w:val="25"/>
  </w:num>
  <w:num w:numId="15">
    <w:abstractNumId w:val="14"/>
  </w:num>
  <w:num w:numId="16">
    <w:abstractNumId w:val="8"/>
  </w:num>
  <w:num w:numId="17">
    <w:abstractNumId w:val="6"/>
  </w:num>
  <w:num w:numId="18">
    <w:abstractNumId w:val="28"/>
  </w:num>
  <w:num w:numId="19">
    <w:abstractNumId w:val="18"/>
  </w:num>
  <w:num w:numId="20">
    <w:abstractNumId w:val="17"/>
  </w:num>
  <w:num w:numId="21">
    <w:abstractNumId w:val="27"/>
  </w:num>
  <w:num w:numId="22">
    <w:abstractNumId w:val="12"/>
  </w:num>
  <w:num w:numId="23">
    <w:abstractNumId w:val="9"/>
  </w:num>
  <w:num w:numId="24">
    <w:abstractNumId w:val="2"/>
  </w:num>
  <w:num w:numId="25">
    <w:abstractNumId w:val="20"/>
  </w:num>
  <w:num w:numId="26">
    <w:abstractNumId w:val="7"/>
  </w:num>
  <w:num w:numId="27">
    <w:abstractNumId w:val="15"/>
  </w:num>
  <w:num w:numId="28">
    <w:abstractNumId w:val="31"/>
  </w:num>
  <w:num w:numId="29">
    <w:abstractNumId w:val="30"/>
  </w:num>
  <w:num w:numId="30">
    <w:abstractNumId w:val="4"/>
  </w:num>
  <w:num w:numId="31">
    <w:abstractNumId w:val="11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14D1C"/>
    <w:rsid w:val="0004606D"/>
    <w:rsid w:val="000472AC"/>
    <w:rsid w:val="0004748E"/>
    <w:rsid w:val="000478A0"/>
    <w:rsid w:val="00053733"/>
    <w:rsid w:val="00065E29"/>
    <w:rsid w:val="000775C3"/>
    <w:rsid w:val="00082525"/>
    <w:rsid w:val="0008679F"/>
    <w:rsid w:val="000A016F"/>
    <w:rsid w:val="000C2EAD"/>
    <w:rsid w:val="000E22DC"/>
    <w:rsid w:val="000F4954"/>
    <w:rsid w:val="00123ED7"/>
    <w:rsid w:val="001306C1"/>
    <w:rsid w:val="001332B6"/>
    <w:rsid w:val="00133602"/>
    <w:rsid w:val="0013462E"/>
    <w:rsid w:val="00143578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56E9D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4BC4"/>
    <w:rsid w:val="003206EF"/>
    <w:rsid w:val="0033104A"/>
    <w:rsid w:val="00345FF7"/>
    <w:rsid w:val="0039485A"/>
    <w:rsid w:val="003A25DD"/>
    <w:rsid w:val="003A2A8A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13396"/>
    <w:rsid w:val="00524DBF"/>
    <w:rsid w:val="005331D9"/>
    <w:rsid w:val="00533A5C"/>
    <w:rsid w:val="00555653"/>
    <w:rsid w:val="005614F0"/>
    <w:rsid w:val="00566545"/>
    <w:rsid w:val="00572AE6"/>
    <w:rsid w:val="00575611"/>
    <w:rsid w:val="00577E95"/>
    <w:rsid w:val="005B0456"/>
    <w:rsid w:val="005B49E9"/>
    <w:rsid w:val="005C1063"/>
    <w:rsid w:val="005E1D0F"/>
    <w:rsid w:val="005F3D14"/>
    <w:rsid w:val="006045CD"/>
    <w:rsid w:val="006221BD"/>
    <w:rsid w:val="006277E8"/>
    <w:rsid w:val="00636E2B"/>
    <w:rsid w:val="00647E8B"/>
    <w:rsid w:val="00654387"/>
    <w:rsid w:val="00670ECF"/>
    <w:rsid w:val="00672652"/>
    <w:rsid w:val="006752B3"/>
    <w:rsid w:val="00680777"/>
    <w:rsid w:val="00686DBF"/>
    <w:rsid w:val="00691976"/>
    <w:rsid w:val="006A0152"/>
    <w:rsid w:val="006A5974"/>
    <w:rsid w:val="006B4B0A"/>
    <w:rsid w:val="006C0615"/>
    <w:rsid w:val="006C7ACB"/>
    <w:rsid w:val="006D1831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2EAB"/>
    <w:rsid w:val="007F4866"/>
    <w:rsid w:val="0080021A"/>
    <w:rsid w:val="00822BEC"/>
    <w:rsid w:val="00846592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3786"/>
    <w:rsid w:val="00A054A8"/>
    <w:rsid w:val="00A06552"/>
    <w:rsid w:val="00A20587"/>
    <w:rsid w:val="00A2668F"/>
    <w:rsid w:val="00A3121C"/>
    <w:rsid w:val="00A41406"/>
    <w:rsid w:val="00A45DB5"/>
    <w:rsid w:val="00A8732B"/>
    <w:rsid w:val="00A91380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D18E1"/>
    <w:rsid w:val="00BD6E82"/>
    <w:rsid w:val="00BF196A"/>
    <w:rsid w:val="00BF25AB"/>
    <w:rsid w:val="00BF3E60"/>
    <w:rsid w:val="00C07961"/>
    <w:rsid w:val="00C21CBB"/>
    <w:rsid w:val="00C30A5A"/>
    <w:rsid w:val="00C3328C"/>
    <w:rsid w:val="00C629A9"/>
    <w:rsid w:val="00C65F7F"/>
    <w:rsid w:val="00C669C1"/>
    <w:rsid w:val="00C91697"/>
    <w:rsid w:val="00CB5C98"/>
    <w:rsid w:val="00CC22C3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8130A"/>
    <w:rsid w:val="00D82F62"/>
    <w:rsid w:val="00D849BF"/>
    <w:rsid w:val="00D877FB"/>
    <w:rsid w:val="00D90F69"/>
    <w:rsid w:val="00D95885"/>
    <w:rsid w:val="00DA565F"/>
    <w:rsid w:val="00DB1725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60396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4EE8"/>
    <w:rsid w:val="00EE56C1"/>
    <w:rsid w:val="00F14A6B"/>
    <w:rsid w:val="00F15730"/>
    <w:rsid w:val="00F327A1"/>
    <w:rsid w:val="00F36EF4"/>
    <w:rsid w:val="00F57CCF"/>
    <w:rsid w:val="00F64856"/>
    <w:rsid w:val="00F75B51"/>
    <w:rsid w:val="00F7737B"/>
    <w:rsid w:val="00F90719"/>
    <w:rsid w:val="00FB33CB"/>
    <w:rsid w:val="00FB68F9"/>
    <w:rsid w:val="00FB76AB"/>
    <w:rsid w:val="00FC141F"/>
    <w:rsid w:val="00FC441A"/>
    <w:rsid w:val="00FD0C14"/>
    <w:rsid w:val="00FD1307"/>
    <w:rsid w:val="00FD4962"/>
    <w:rsid w:val="00FE1110"/>
    <w:rsid w:val="00FE353A"/>
    <w:rsid w:val="00FE3D55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EFB78"/>
  <w15:chartTrackingRefBased/>
  <w15:docId w15:val="{B77CF575-3C02-42CC-A14D-08D4BC9D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0A016F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AE35-0EE5-4B5D-BE8A-124F1CB04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16C15-4AE7-444D-8E6C-78540776D85E}"/>
</file>

<file path=customXml/itemProps3.xml><?xml version="1.0" encoding="utf-8"?>
<ds:datastoreItem xmlns:ds="http://schemas.openxmlformats.org/officeDocument/2006/customXml" ds:itemID="{E9E5158D-0FD8-4F68-9E4B-3E02DB1A9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549018-6CBD-4B18-874E-A2CF64C0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2025-12-15T12:45:00Z</dcterms:created>
  <dcterms:modified xsi:type="dcterms:W3CDTF">2025-12-15T12:45:00Z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